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6DF6E">
      <w:pPr>
        <w:spacing w:before="192" w:line="220" w:lineRule="auto"/>
        <w:ind w:left="25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2"/>
          <w:sz w:val="26"/>
          <w:szCs w:val="26"/>
        </w:rPr>
        <w:t>长春市第一中等专业学校综合高中班（艺术设计方向）人才</w:t>
      </w:r>
      <w:r>
        <w:rPr>
          <w:rFonts w:ascii="宋体" w:hAnsi="宋体" w:eastAsia="宋体" w:cs="宋体"/>
          <w:b/>
          <w:bCs/>
          <w:spacing w:val="-3"/>
          <w:sz w:val="26"/>
          <w:szCs w:val="26"/>
        </w:rPr>
        <w:t>培养方案</w:t>
      </w:r>
    </w:p>
    <w:p w14:paraId="6843DF12">
      <w:pPr>
        <w:spacing w:line="299" w:lineRule="auto"/>
        <w:rPr>
          <w:rFonts w:ascii="Arial"/>
          <w:sz w:val="21"/>
        </w:rPr>
      </w:pPr>
    </w:p>
    <w:p w14:paraId="69CD9C8E">
      <w:pPr>
        <w:spacing w:line="300" w:lineRule="auto"/>
        <w:rPr>
          <w:rFonts w:ascii="Arial"/>
          <w:sz w:val="21"/>
        </w:rPr>
      </w:pPr>
    </w:p>
    <w:p w14:paraId="5D96D3FF">
      <w:pPr>
        <w:spacing w:before="65" w:line="222" w:lineRule="auto"/>
        <w:ind w:left="469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3"/>
          <w:sz w:val="20"/>
          <w:szCs w:val="20"/>
        </w:rPr>
        <w:t>一、专业名称及代码</w:t>
      </w:r>
    </w:p>
    <w:p w14:paraId="61ECE4DD">
      <w:pPr>
        <w:pStyle w:val="2"/>
        <w:spacing w:before="72" w:line="222" w:lineRule="auto"/>
        <w:ind w:left="474"/>
        <w:rPr>
          <w:rFonts w:hint="default" w:eastAsia="仿宋"/>
          <w:lang w:val="en-US" w:eastAsia="zh-CN"/>
        </w:rPr>
      </w:pPr>
      <w:r>
        <w:rPr>
          <w:spacing w:val="-4"/>
        </w:rPr>
        <w:t>美术绘画</w:t>
      </w:r>
      <w:r>
        <w:rPr>
          <w:rFonts w:hint="eastAsia"/>
          <w:spacing w:val="-4"/>
          <w:lang w:val="en-US" w:eastAsia="zh-CN"/>
        </w:rPr>
        <w:t xml:space="preserve"> 750107</w:t>
      </w:r>
    </w:p>
    <w:p w14:paraId="0D7869F6">
      <w:pPr>
        <w:spacing w:before="70" w:line="221" w:lineRule="auto"/>
        <w:ind w:left="469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二、入学要求</w:t>
      </w:r>
    </w:p>
    <w:p w14:paraId="6AF25D57">
      <w:pPr>
        <w:pStyle w:val="2"/>
        <w:spacing w:before="72" w:line="288" w:lineRule="auto"/>
        <w:ind w:left="28" w:right="76" w:firstLine="442"/>
      </w:pPr>
      <w:r>
        <w:rPr>
          <w:spacing w:val="-1"/>
        </w:rPr>
        <w:t>应届初中毕业生，对美术绘画专业有兴趣</w:t>
      </w:r>
      <w:bookmarkStart w:id="0" w:name="_GoBack"/>
      <w:bookmarkEnd w:id="0"/>
      <w:r>
        <w:rPr>
          <w:spacing w:val="-1"/>
        </w:rPr>
        <w:t>并计划参加全国统一高考，中招成绩在</w:t>
      </w:r>
      <w:r>
        <w:rPr>
          <w:spacing w:val="-40"/>
        </w:rPr>
        <w:t xml:space="preserve"> </w:t>
      </w:r>
      <w:r>
        <w:rPr>
          <w:spacing w:val="-1"/>
        </w:rPr>
        <w:t>380</w:t>
      </w:r>
      <w:r>
        <w:rPr>
          <w:spacing w:val="-35"/>
        </w:rPr>
        <w:t xml:space="preserve"> </w:t>
      </w:r>
      <w:r>
        <w:rPr>
          <w:spacing w:val="-1"/>
        </w:rPr>
        <w:t>分以</w:t>
      </w:r>
      <w:r>
        <w:t xml:space="preserve"> </w:t>
      </w:r>
      <w:r>
        <w:rPr>
          <w:spacing w:val="-7"/>
        </w:rPr>
        <w:t>上的学生。</w:t>
      </w:r>
    </w:p>
    <w:p w14:paraId="6AC7DEA2">
      <w:pPr>
        <w:spacing w:before="1" w:line="221" w:lineRule="auto"/>
        <w:ind w:left="469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三、修业年限</w:t>
      </w:r>
    </w:p>
    <w:p w14:paraId="3F6DC697">
      <w:pPr>
        <w:pStyle w:val="2"/>
        <w:spacing w:before="71" w:line="288" w:lineRule="auto"/>
        <w:ind w:left="26" w:right="117" w:firstLine="453"/>
        <w:jc w:val="both"/>
      </w:pPr>
      <w:r>
        <w:rPr>
          <w:spacing w:val="-2"/>
        </w:rPr>
        <w:t>学制</w:t>
      </w:r>
      <w:r>
        <w:rPr>
          <w:spacing w:val="-39"/>
        </w:rPr>
        <w:t xml:space="preserve"> </w:t>
      </w:r>
      <w:r>
        <w:rPr>
          <w:spacing w:val="-2"/>
        </w:rPr>
        <w:t>3</w:t>
      </w:r>
      <w:r>
        <w:rPr>
          <w:spacing w:val="-33"/>
        </w:rPr>
        <w:t xml:space="preserve"> </w:t>
      </w:r>
      <w:r>
        <w:rPr>
          <w:spacing w:val="-2"/>
        </w:rPr>
        <w:t>年。第一学年以普通高中文科课程和专业学习为</w:t>
      </w:r>
      <w:r>
        <w:rPr>
          <w:spacing w:val="-3"/>
        </w:rPr>
        <w:t>主要教学内容；从第二学年开始，</w:t>
      </w:r>
      <w:r>
        <w:t xml:space="preserve"> 同样文化课专业课并重。第三学年上学期以专业课为主要课程</w:t>
      </w:r>
      <w:r>
        <w:rPr>
          <w:spacing w:val="-1"/>
        </w:rPr>
        <w:t>，美术统考前进行美术集训，冲</w:t>
      </w:r>
      <w:r>
        <w:t xml:space="preserve"> </w:t>
      </w:r>
      <w:r>
        <w:rPr>
          <w:spacing w:val="-2"/>
        </w:rPr>
        <w:t>刺专业考试，下学期则只学习文化课，冲刺全国普通高考。</w:t>
      </w:r>
    </w:p>
    <w:p w14:paraId="5E5B6058">
      <w:pPr>
        <w:spacing w:before="1" w:line="223" w:lineRule="auto"/>
        <w:ind w:left="477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3"/>
          <w:sz w:val="20"/>
          <w:szCs w:val="20"/>
        </w:rPr>
        <w:t>四、职业面向</w:t>
      </w:r>
    </w:p>
    <w:p w14:paraId="3510C3B0">
      <w:pPr>
        <w:pStyle w:val="2"/>
        <w:spacing w:before="70" w:line="288" w:lineRule="auto"/>
        <w:ind w:left="35" w:right="76" w:firstLine="436"/>
      </w:pPr>
      <w:r>
        <w:t>本专业毕业生绝大部分参加全国普通高中高考，升入高</w:t>
      </w:r>
      <w:r>
        <w:rPr>
          <w:spacing w:val="-1"/>
        </w:rPr>
        <w:t>等教育学校继续深造。个别有就业</w:t>
      </w:r>
      <w:r>
        <w:t xml:space="preserve"> </w:t>
      </w:r>
      <w:r>
        <w:rPr>
          <w:spacing w:val="-4"/>
        </w:rPr>
        <w:t>意向学生学校另行安排实习。</w:t>
      </w:r>
    </w:p>
    <w:p w14:paraId="6525F17D">
      <w:pPr>
        <w:spacing w:line="221" w:lineRule="auto"/>
        <w:ind w:left="471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五、培养目标与培养规格</w:t>
      </w:r>
    </w:p>
    <w:p w14:paraId="2D8E51C1">
      <w:pPr>
        <w:spacing w:before="72" w:line="225" w:lineRule="auto"/>
        <w:ind w:left="4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5"/>
          <w:sz w:val="20"/>
          <w:szCs w:val="20"/>
        </w:rPr>
        <w:t>（一）培养目标</w:t>
      </w:r>
    </w:p>
    <w:p w14:paraId="5D9F4680">
      <w:pPr>
        <w:pStyle w:val="2"/>
        <w:spacing w:before="69" w:line="288" w:lineRule="auto"/>
        <w:ind w:left="27" w:right="76" w:firstLine="444"/>
      </w:pPr>
      <w:r>
        <w:t>本专业为高等教育学校输送具有文化基础和美术专业素</w:t>
      </w:r>
      <w:r>
        <w:rPr>
          <w:spacing w:val="-1"/>
        </w:rPr>
        <w:t>养的生源，为社会提供有专业特长</w:t>
      </w:r>
      <w:r>
        <w:t xml:space="preserve"> </w:t>
      </w:r>
      <w:r>
        <w:rPr>
          <w:spacing w:val="-3"/>
        </w:rPr>
        <w:t>和知识涵养、人文素养的人才。</w:t>
      </w:r>
    </w:p>
    <w:p w14:paraId="740B9BC4">
      <w:pPr>
        <w:spacing w:line="224" w:lineRule="auto"/>
        <w:ind w:left="4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（二）培养规格</w:t>
      </w:r>
    </w:p>
    <w:p w14:paraId="52BB3BFA">
      <w:pPr>
        <w:pStyle w:val="2"/>
        <w:spacing w:before="69" w:line="222" w:lineRule="auto"/>
        <w:ind w:left="479"/>
      </w:pPr>
      <w:r>
        <w:rPr>
          <w:spacing w:val="-5"/>
        </w:rPr>
        <w:t>1.</w:t>
      </w:r>
      <w:r>
        <w:rPr>
          <w:spacing w:val="19"/>
        </w:rPr>
        <w:t xml:space="preserve"> </w:t>
      </w:r>
      <w:r>
        <w:rPr>
          <w:spacing w:val="-5"/>
        </w:rPr>
        <w:t>文化基础知识</w:t>
      </w:r>
    </w:p>
    <w:p w14:paraId="5777D402">
      <w:pPr>
        <w:pStyle w:val="2"/>
        <w:spacing w:before="71" w:line="222" w:lineRule="auto"/>
        <w:ind w:left="471"/>
      </w:pPr>
      <w:r>
        <w:rPr>
          <w:spacing w:val="-3"/>
        </w:rPr>
        <w:t>（1）掌握普通高中阶段必需的文化基础知识；</w:t>
      </w:r>
    </w:p>
    <w:p w14:paraId="02A3BF32">
      <w:pPr>
        <w:pStyle w:val="2"/>
        <w:spacing w:before="72" w:line="222" w:lineRule="auto"/>
        <w:ind w:left="471"/>
      </w:pPr>
      <w:r>
        <w:rPr>
          <w:spacing w:val="-4"/>
        </w:rPr>
        <w:t>（2）掌握必要的人文科学知识；</w:t>
      </w:r>
    </w:p>
    <w:p w14:paraId="71C18CF0">
      <w:pPr>
        <w:pStyle w:val="2"/>
        <w:spacing w:before="72" w:line="222" w:lineRule="auto"/>
        <w:ind w:left="471"/>
      </w:pPr>
      <w:r>
        <w:rPr>
          <w:spacing w:val="-2"/>
        </w:rPr>
        <w:t>（3）掌握一定水平的美术绘画专业理论基础知识。</w:t>
      </w:r>
    </w:p>
    <w:p w14:paraId="6EDCA2A4">
      <w:pPr>
        <w:pStyle w:val="2"/>
        <w:spacing w:before="71" w:line="221" w:lineRule="auto"/>
        <w:ind w:left="467"/>
      </w:pPr>
      <w:r>
        <w:rPr>
          <w:spacing w:val="-4"/>
        </w:rPr>
        <w:t>2.</w:t>
      </w:r>
      <w:r>
        <w:rPr>
          <w:spacing w:val="17"/>
        </w:rPr>
        <w:t xml:space="preserve"> </w:t>
      </w:r>
      <w:r>
        <w:rPr>
          <w:spacing w:val="-4"/>
        </w:rPr>
        <w:t>专业素养</w:t>
      </w:r>
    </w:p>
    <w:p w14:paraId="27471D9C">
      <w:pPr>
        <w:pStyle w:val="2"/>
        <w:spacing w:before="73" w:line="221" w:lineRule="auto"/>
        <w:ind w:left="471"/>
      </w:pPr>
      <w:r>
        <w:rPr>
          <w:spacing w:val="-4"/>
        </w:rPr>
        <w:t>（1）具有良好的专业素质和人文涵养</w:t>
      </w:r>
      <w:r>
        <w:rPr>
          <w:spacing w:val="6"/>
        </w:rPr>
        <w:t>，；</w:t>
      </w:r>
    </w:p>
    <w:p w14:paraId="57EB2042">
      <w:pPr>
        <w:pStyle w:val="2"/>
        <w:spacing w:before="72" w:line="222" w:lineRule="auto"/>
        <w:ind w:left="471"/>
      </w:pPr>
      <w:r>
        <w:rPr>
          <w:spacing w:val="-4"/>
        </w:rPr>
        <w:t>（2）具有良好的语言表达和沟通能力；</w:t>
      </w:r>
    </w:p>
    <w:p w14:paraId="549714F8">
      <w:pPr>
        <w:pStyle w:val="2"/>
        <w:spacing w:before="72" w:line="219" w:lineRule="auto"/>
        <w:ind w:left="471"/>
      </w:pPr>
      <w:r>
        <w:rPr>
          <w:spacing w:val="-3"/>
        </w:rPr>
        <w:t>（3）具有较强的逻辑思维能力和学习能力；</w:t>
      </w:r>
    </w:p>
    <w:p w14:paraId="73DEF393">
      <w:pPr>
        <w:pStyle w:val="2"/>
        <w:spacing w:before="75" w:line="220" w:lineRule="auto"/>
        <w:ind w:left="471"/>
      </w:pPr>
      <w:r>
        <w:rPr>
          <w:spacing w:val="-3"/>
        </w:rPr>
        <w:t>（4）具有执行能力、应变能力、团队协作与承压能力；</w:t>
      </w:r>
    </w:p>
    <w:p w14:paraId="0AA82C43">
      <w:pPr>
        <w:pStyle w:val="2"/>
        <w:spacing w:before="73" w:line="222" w:lineRule="auto"/>
        <w:ind w:left="471"/>
      </w:pPr>
      <w:r>
        <w:rPr>
          <w:spacing w:val="-3"/>
        </w:rPr>
        <w:t>（5）具有一定的创新能力。</w:t>
      </w:r>
    </w:p>
    <w:p w14:paraId="1719F520">
      <w:pPr>
        <w:pStyle w:val="2"/>
        <w:spacing w:before="71" w:line="222" w:lineRule="auto"/>
        <w:ind w:left="469"/>
      </w:pPr>
      <w:r>
        <w:rPr>
          <w:spacing w:val="-4"/>
        </w:rPr>
        <w:t>3.</w:t>
      </w:r>
      <w:r>
        <w:rPr>
          <w:spacing w:val="15"/>
        </w:rPr>
        <w:t xml:space="preserve"> </w:t>
      </w:r>
      <w:r>
        <w:rPr>
          <w:spacing w:val="-4"/>
        </w:rPr>
        <w:t>专业能力</w:t>
      </w:r>
    </w:p>
    <w:p w14:paraId="7F25C82A">
      <w:pPr>
        <w:pStyle w:val="2"/>
        <w:spacing w:before="73" w:line="222" w:lineRule="auto"/>
        <w:ind w:left="471"/>
      </w:pPr>
      <w:r>
        <w:rPr>
          <w:spacing w:val="-3"/>
        </w:rPr>
        <w:t>（1）专业知识要求</w:t>
      </w:r>
    </w:p>
    <w:p w14:paraId="052BE24B">
      <w:pPr>
        <w:pStyle w:val="2"/>
        <w:spacing w:before="71" w:line="221" w:lineRule="auto"/>
        <w:ind w:left="472"/>
      </w:pPr>
      <w:r>
        <w:rPr>
          <w:rFonts w:ascii="Calibri" w:hAnsi="Calibri" w:eastAsia="Calibri" w:cs="Calibri"/>
          <w:spacing w:val="-2"/>
        </w:rPr>
        <w:t>——</w:t>
      </w:r>
      <w:r>
        <w:rPr>
          <w:spacing w:val="-2"/>
        </w:rPr>
        <w:t>掌握学习美术绘画的基本方法，养成观察的习惯，善于发现身边的美；</w:t>
      </w:r>
    </w:p>
    <w:p w14:paraId="5D039D6E">
      <w:pPr>
        <w:pStyle w:val="2"/>
        <w:spacing w:before="72" w:line="220" w:lineRule="auto"/>
        <w:ind w:left="472"/>
      </w:pPr>
      <w:r>
        <w:rPr>
          <w:rFonts w:ascii="Calibri" w:hAnsi="Calibri" w:eastAsia="Calibri" w:cs="Calibri"/>
          <w:spacing w:val="-2"/>
        </w:rPr>
        <w:t>——</w:t>
      </w:r>
      <w:r>
        <w:rPr>
          <w:spacing w:val="-2"/>
        </w:rPr>
        <w:t>掌握三门基础专业技能（素描、色彩与速写</w:t>
      </w:r>
      <w:r>
        <w:rPr>
          <w:spacing w:val="1"/>
        </w:rPr>
        <w:t>），</w:t>
      </w:r>
      <w:r>
        <w:rPr>
          <w:spacing w:val="-2"/>
        </w:rPr>
        <w:t>具备美术创作理念；</w:t>
      </w:r>
    </w:p>
    <w:p w14:paraId="17E9A434">
      <w:pPr>
        <w:pStyle w:val="2"/>
        <w:spacing w:before="74" w:line="220" w:lineRule="auto"/>
        <w:ind w:left="472"/>
      </w:pPr>
      <w:r>
        <w:rPr>
          <w:rFonts w:ascii="Calibri" w:hAnsi="Calibri" w:eastAsia="Calibri" w:cs="Calibri"/>
          <w:spacing w:val="-3"/>
        </w:rPr>
        <w:t>——</w:t>
      </w:r>
      <w:r>
        <w:rPr>
          <w:spacing w:val="-3"/>
        </w:rPr>
        <w:t>掌握美术绘画的基础理论及应用，并能适当创作；</w:t>
      </w:r>
    </w:p>
    <w:p w14:paraId="20A34D06">
      <w:pPr>
        <w:pStyle w:val="2"/>
        <w:spacing w:before="74" w:line="219" w:lineRule="auto"/>
        <w:ind w:left="472"/>
      </w:pPr>
      <w:r>
        <w:rPr>
          <w:rFonts w:ascii="Calibri" w:hAnsi="Calibri" w:eastAsia="Calibri" w:cs="Calibri"/>
          <w:spacing w:val="-1"/>
        </w:rPr>
        <w:t>——</w:t>
      </w:r>
      <w:r>
        <w:rPr>
          <w:spacing w:val="-1"/>
        </w:rPr>
        <w:t>掌握绘画的基本技法与步骤，熟练掌握绘画工具的使用</w:t>
      </w:r>
    </w:p>
    <w:p w14:paraId="463FF817">
      <w:pPr>
        <w:pStyle w:val="2"/>
        <w:spacing w:before="75" w:line="222" w:lineRule="auto"/>
        <w:ind w:left="471"/>
      </w:pPr>
      <w:r>
        <w:rPr>
          <w:spacing w:val="-3"/>
        </w:rPr>
        <w:t>（2）文化知识基础要求</w:t>
      </w:r>
    </w:p>
    <w:p w14:paraId="4C58C194">
      <w:pPr>
        <w:pStyle w:val="2"/>
        <w:spacing w:before="71" w:line="222" w:lineRule="auto"/>
        <w:ind w:left="472"/>
      </w:pPr>
      <w:r>
        <w:rPr>
          <w:rFonts w:ascii="Calibri" w:hAnsi="Calibri" w:eastAsia="Calibri" w:cs="Calibri"/>
          <w:spacing w:val="-4"/>
        </w:rPr>
        <w:t>——</w:t>
      </w:r>
      <w:r>
        <w:rPr>
          <w:spacing w:val="-4"/>
        </w:rPr>
        <w:t>具备普通高中文科科目的文化知识；</w:t>
      </w:r>
    </w:p>
    <w:p w14:paraId="542EDA41">
      <w:pPr>
        <w:spacing w:before="71" w:line="221" w:lineRule="auto"/>
        <w:ind w:left="47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六、课程设置及要求</w:t>
      </w:r>
    </w:p>
    <w:p w14:paraId="05A0AFE8">
      <w:pPr>
        <w:pStyle w:val="2"/>
        <w:spacing w:before="73" w:line="288" w:lineRule="auto"/>
        <w:ind w:left="28" w:right="76" w:firstLine="448"/>
      </w:pPr>
      <w:r>
        <w:t>主要包括普通高中文科课程（语、数、外、</w:t>
      </w:r>
      <w:r>
        <w:rPr>
          <w:spacing w:val="-1"/>
        </w:rPr>
        <w:t>政、史、地以及体育）和美术专业（技能）课</w:t>
      </w:r>
      <w:r>
        <w:t xml:space="preserve"> </w:t>
      </w:r>
      <w:r>
        <w:rPr>
          <w:spacing w:val="-11"/>
        </w:rPr>
        <w:t>程。</w:t>
      </w:r>
    </w:p>
    <w:p w14:paraId="5BDB8A3A">
      <w:pPr>
        <w:spacing w:line="225" w:lineRule="auto"/>
        <w:ind w:left="4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（一）普通高中文科课程</w:t>
      </w:r>
    </w:p>
    <w:p w14:paraId="3256B81F">
      <w:pPr>
        <w:pStyle w:val="2"/>
        <w:spacing w:before="67" w:line="288" w:lineRule="auto"/>
        <w:ind w:left="26" w:right="120" w:firstLine="453"/>
      </w:pPr>
      <w:r>
        <w:t>1.语文。根据高中语文新大纲的要求，</w:t>
      </w:r>
      <w:r>
        <w:rPr>
          <w:rFonts w:ascii="Calibri" w:hAnsi="Calibri" w:eastAsia="Calibri" w:cs="Calibri"/>
        </w:rPr>
        <w:t>“</w:t>
      </w:r>
      <w:r>
        <w:rPr>
          <w:spacing w:val="-1"/>
        </w:rPr>
        <w:t>注重语文应用</w:t>
      </w:r>
      <w:r>
        <w:rPr>
          <w:rFonts w:ascii="Calibri" w:hAnsi="Calibri" w:eastAsia="Calibri" w:cs="Calibri"/>
          <w:spacing w:val="-1"/>
        </w:rPr>
        <w:t>”</w:t>
      </w:r>
      <w:r>
        <w:rPr>
          <w:spacing w:val="-1"/>
        </w:rPr>
        <w:t>和培养</w:t>
      </w:r>
      <w:r>
        <w:rPr>
          <w:rFonts w:ascii="Calibri" w:hAnsi="Calibri" w:eastAsia="Calibri" w:cs="Calibri"/>
          <w:spacing w:val="-1"/>
        </w:rPr>
        <w:t>“</w:t>
      </w:r>
      <w:r>
        <w:rPr>
          <w:spacing w:val="-1"/>
        </w:rPr>
        <w:t>审美和探究能力</w:t>
      </w:r>
      <w:r>
        <w:rPr>
          <w:rFonts w:ascii="Calibri" w:hAnsi="Calibri" w:eastAsia="Calibri" w:cs="Calibri"/>
          <w:spacing w:val="-1"/>
        </w:rPr>
        <w:t>”</w:t>
      </w:r>
      <w:r>
        <w:rPr>
          <w:spacing w:val="-1"/>
        </w:rPr>
        <w:t>成为高中</w:t>
      </w:r>
      <w:r>
        <w:t xml:space="preserve"> 语文课程的重要任务。在教学中，我们应重点关注学生思考问</w:t>
      </w:r>
      <w:r>
        <w:rPr>
          <w:spacing w:val="-1"/>
        </w:rPr>
        <w:t>题的深度和广度，在初中教学目</w:t>
      </w:r>
    </w:p>
    <w:p w14:paraId="41E02824">
      <w:pPr>
        <w:spacing w:line="288" w:lineRule="auto"/>
        <w:sectPr>
          <w:footerReference r:id="rId5" w:type="default"/>
          <w:pgSz w:w="11906" w:h="16839"/>
          <w:pgMar w:top="1431" w:right="1785" w:bottom="1149" w:left="1785" w:header="0" w:footer="987" w:gutter="0"/>
          <w:cols w:space="720" w:num="1"/>
        </w:sectPr>
      </w:pPr>
    </w:p>
    <w:p w14:paraId="65077632">
      <w:pPr>
        <w:pStyle w:val="2"/>
        <w:spacing w:before="66" w:line="288" w:lineRule="auto"/>
        <w:ind w:left="26" w:right="120"/>
        <w:jc w:val="both"/>
      </w:pPr>
      <w:r>
        <w:t>标的基础上全面拓展和延伸，让学生的学习心理过程由感性的</w:t>
      </w:r>
      <w:r>
        <w:rPr>
          <w:spacing w:val="-1"/>
        </w:rPr>
        <w:t>无意识阶段发展到理性的自觉阶</w:t>
      </w:r>
      <w:r>
        <w:t xml:space="preserve"> 段。培养语文学科的核心素养：语言建构与运用、思维发展</w:t>
      </w:r>
      <w:r>
        <w:rPr>
          <w:spacing w:val="-1"/>
        </w:rPr>
        <w:t>与提升、审美鉴赏与创造、文化传</w:t>
      </w:r>
      <w:r>
        <w:t xml:space="preserve"> </w:t>
      </w:r>
      <w:r>
        <w:rPr>
          <w:spacing w:val="-7"/>
        </w:rPr>
        <w:t>承与理解。</w:t>
      </w:r>
    </w:p>
    <w:p w14:paraId="2F050303">
      <w:pPr>
        <w:pStyle w:val="2"/>
        <w:spacing w:before="3" w:line="274" w:lineRule="auto"/>
        <w:ind w:left="26" w:right="120" w:firstLine="440"/>
      </w:pPr>
      <w:r>
        <w:t>2.数学。数学是研究空间形式和数量关系的科学。它是是参加</w:t>
      </w:r>
      <w:r>
        <w:rPr>
          <w:spacing w:val="-1"/>
        </w:rPr>
        <w:t>社会生产、日常生活的基</w:t>
      </w:r>
      <w:r>
        <w:t xml:space="preserve">  础，对于培养学生的创新意识和应用意识，认识数学的科学和</w:t>
      </w:r>
      <w:r>
        <w:rPr>
          <w:spacing w:val="-1"/>
        </w:rPr>
        <w:t>文化价值，形成理性思维有积极</w:t>
      </w:r>
      <w:r>
        <w:t xml:space="preserve"> 作用。在数学教学过程中注重培养学生数学地提出问题、分析</w:t>
      </w:r>
      <w:r>
        <w:rPr>
          <w:spacing w:val="-1"/>
        </w:rPr>
        <w:t>问题和解决问题的能力，发展学</w:t>
      </w:r>
      <w:r>
        <w:t xml:space="preserve"> 生的创新意识和应用意识，提高学生数学探究能力、数学建模</w:t>
      </w:r>
      <w:r>
        <w:rPr>
          <w:spacing w:val="-1"/>
        </w:rPr>
        <w:t>能力和数学交流能力，进一步发</w:t>
      </w:r>
      <w:r>
        <w:t xml:space="preserve"> </w:t>
      </w:r>
      <w:r>
        <w:rPr>
          <w:spacing w:val="-4"/>
        </w:rPr>
        <w:t>展学生的数学实践能力。</w:t>
      </w:r>
    </w:p>
    <w:p w14:paraId="2C465096">
      <w:pPr>
        <w:pStyle w:val="2"/>
        <w:spacing w:before="69" w:line="279" w:lineRule="auto"/>
        <w:ind w:left="30" w:right="76" w:firstLine="438"/>
      </w:pPr>
      <w:r>
        <w:t>3.英语。高中英语课程的总目标是：在义务教育阶段英语学习</w:t>
      </w:r>
      <w:r>
        <w:rPr>
          <w:spacing w:val="-1"/>
        </w:rPr>
        <w:t>的基础上，进一步明确英语</w:t>
      </w:r>
      <w:r>
        <w:t xml:space="preserve"> 学习的目的，发展自主学习和合作学习的能力；形成</w:t>
      </w:r>
      <w:r>
        <w:rPr>
          <w:spacing w:val="-1"/>
        </w:rPr>
        <w:t>有效的英语学习策略；培养学生的综合语</w:t>
      </w:r>
      <w:r>
        <w:t xml:space="preserve"> 言运用能力。高中英语课程应强调在进一步发展学生</w:t>
      </w:r>
      <w:r>
        <w:rPr>
          <w:spacing w:val="-1"/>
        </w:rPr>
        <w:t>综合语言运用能力的基础上，着重提高学</w:t>
      </w:r>
      <w:r>
        <w:t xml:space="preserve"> 生用英语获取信息、处理信息、分析问题和解决问题</w:t>
      </w:r>
      <w:r>
        <w:rPr>
          <w:spacing w:val="-1"/>
        </w:rPr>
        <w:t>的能力，特别注重提高学生用英语进行思</w:t>
      </w:r>
      <w:r>
        <w:t xml:space="preserve"> 维和表达的能力；形成跨文化交际的意识和基本的跨</w:t>
      </w:r>
      <w:r>
        <w:rPr>
          <w:spacing w:val="-1"/>
        </w:rPr>
        <w:t>文化交际能力；进一步拓宽国际视野，增</w:t>
      </w:r>
      <w:r>
        <w:t xml:space="preserve"> 强爱国主义精神和民族使命感，形成健全的情感、态</w:t>
      </w:r>
      <w:r>
        <w:rPr>
          <w:spacing w:val="-1"/>
        </w:rPr>
        <w:t>度、价值观，为未来发展和终身学习奠定</w:t>
      </w:r>
      <w:r>
        <w:t xml:space="preserve"> </w:t>
      </w:r>
      <w:r>
        <w:rPr>
          <w:spacing w:val="-6"/>
        </w:rPr>
        <w:t>良好的基础。</w:t>
      </w:r>
    </w:p>
    <w:p w14:paraId="0AD3CB27">
      <w:pPr>
        <w:pStyle w:val="2"/>
        <w:spacing w:before="71" w:line="254" w:lineRule="auto"/>
        <w:ind w:left="34" w:right="76" w:firstLine="429"/>
      </w:pPr>
      <w:r>
        <w:t>4.政治。高中思想政治的培养目标是让学生在政治认同、公共参与、理</w:t>
      </w:r>
      <w:r>
        <w:rPr>
          <w:spacing w:val="-1"/>
        </w:rPr>
        <w:t>性精神、法治观念</w:t>
      </w:r>
      <w:r>
        <w:t xml:space="preserve"> </w:t>
      </w:r>
      <w:r>
        <w:rPr>
          <w:spacing w:val="-2"/>
        </w:rPr>
        <w:t>等方面得到有效增强与拓展，形成较高的政治学科素养。</w:t>
      </w:r>
    </w:p>
    <w:p w14:paraId="341C6303">
      <w:pPr>
        <w:pStyle w:val="2"/>
        <w:spacing w:before="73" w:line="288" w:lineRule="auto"/>
        <w:ind w:left="26" w:right="76" w:firstLine="447"/>
        <w:jc w:val="both"/>
      </w:pPr>
      <w:r>
        <w:t>必修一的《经济生活》课程主要是向学生传授经</w:t>
      </w:r>
      <w:r>
        <w:rPr>
          <w:spacing w:val="-1"/>
        </w:rPr>
        <w:t>济领域的知识，通过提高参与经济生活的</w:t>
      </w:r>
      <w:r>
        <w:t xml:space="preserve"> 能力来培养学生坚定中国特色社会主义市场经济的信念。必修</w:t>
      </w:r>
      <w:r>
        <w:rPr>
          <w:spacing w:val="-1"/>
        </w:rPr>
        <w:t>二的《政治生活》课程主要是通</w:t>
      </w:r>
      <w:r>
        <w:t xml:space="preserve"> 过向学生传授政治领域的知识，提高参与政治生活的能力来培</w:t>
      </w:r>
      <w:r>
        <w:rPr>
          <w:spacing w:val="-1"/>
        </w:rPr>
        <w:t>养学生热爱中国共产党的事业和</w:t>
      </w:r>
      <w:r>
        <w:t xml:space="preserve"> 坚定中国特色社会主义道路的信念。必修三的《文化生活》则</w:t>
      </w:r>
      <w:r>
        <w:rPr>
          <w:spacing w:val="-1"/>
        </w:rPr>
        <w:t>是向学生传授中国文化和文化领</w:t>
      </w:r>
      <w:r>
        <w:t xml:space="preserve"> 域相关的知识，提高学生文化创新的能力，使学生热爱我国的</w:t>
      </w:r>
      <w:r>
        <w:rPr>
          <w:spacing w:val="-1"/>
        </w:rPr>
        <w:t>文化事业，并正确地对待世界各</w:t>
      </w:r>
      <w:r>
        <w:t xml:space="preserve"> 族文化。必修四的《生活与哲学》课程则是指导学生学习辩证</w:t>
      </w:r>
      <w:r>
        <w:rPr>
          <w:spacing w:val="-1"/>
        </w:rPr>
        <w:t>唯物主义和历史唯物主义，提高</w:t>
      </w:r>
      <w:r>
        <w:t xml:space="preserve"> </w:t>
      </w:r>
      <w:r>
        <w:rPr>
          <w:spacing w:val="-1"/>
        </w:rPr>
        <w:t>学生认识世界规律和认识事物的能力，来培养学生正确的人</w:t>
      </w:r>
      <w:r>
        <w:rPr>
          <w:spacing w:val="-2"/>
        </w:rPr>
        <w:t>生观和价值观。</w:t>
      </w:r>
    </w:p>
    <w:p w14:paraId="4FFF6864">
      <w:pPr>
        <w:pStyle w:val="2"/>
        <w:spacing w:before="3" w:line="278" w:lineRule="auto"/>
        <w:ind w:left="27" w:right="120" w:firstLine="441"/>
      </w:pPr>
      <w:r>
        <w:t>5.历史。在初中教学的基础上，使学生进一步掌握重要的历</w:t>
      </w:r>
      <w:r>
        <w:rPr>
          <w:spacing w:val="-1"/>
        </w:rPr>
        <w:t>史事件，历史人物、历史现</w:t>
      </w:r>
      <w:r>
        <w:t xml:space="preserve">  象，理解重要的历史概念。把握不同历史时期的基本特征及</w:t>
      </w:r>
      <w:r>
        <w:rPr>
          <w:spacing w:val="-1"/>
        </w:rPr>
        <w:t>其发展趋势，认识历史发展的基本</w:t>
      </w:r>
      <w:r>
        <w:t xml:space="preserve"> 线索和基本规律。注意培养学生的创造性学习能力，增强学</w:t>
      </w:r>
      <w:r>
        <w:rPr>
          <w:spacing w:val="-1"/>
        </w:rPr>
        <w:t>生自主学习和探究的能力，搜集与</w:t>
      </w:r>
      <w:r>
        <w:t xml:space="preserve"> 整理历史资料的能力，解读、判断、运用历史资料的能力，</w:t>
      </w:r>
      <w:r>
        <w:rPr>
          <w:spacing w:val="-1"/>
        </w:rPr>
        <w:t>分析归纳、比较概括等能力。通过</w:t>
      </w:r>
      <w:r>
        <w:t xml:space="preserve"> 历史教学使学生进一步运用唯物史观对社会历史进行观察与</w:t>
      </w:r>
      <w:r>
        <w:rPr>
          <w:spacing w:val="-1"/>
        </w:rPr>
        <w:t>思考，逐步形成正确的历史意识，</w:t>
      </w:r>
      <w:r>
        <w:t xml:space="preserve"> 对学生进行爱国主义教育，弘扬中华民族优秀的传统文化，</w:t>
      </w:r>
      <w:r>
        <w:rPr>
          <w:spacing w:val="-1"/>
        </w:rPr>
        <w:t>树立民族自尊心、自信心，培养健</w:t>
      </w:r>
      <w:r>
        <w:t xml:space="preserve"> </w:t>
      </w:r>
      <w:r>
        <w:rPr>
          <w:spacing w:val="-4"/>
        </w:rPr>
        <w:t>全的人格、人文素养。</w:t>
      </w:r>
    </w:p>
    <w:p w14:paraId="5D8CF0A5">
      <w:pPr>
        <w:pStyle w:val="2"/>
        <w:spacing w:before="73" w:line="271" w:lineRule="auto"/>
        <w:ind w:left="28" w:right="117" w:firstLine="437"/>
      </w:pPr>
      <w:r>
        <w:rPr>
          <w:spacing w:val="-1"/>
        </w:rPr>
        <w:t>6.地理。根据学校学生的实际情况和高考要求，以让学生获得比</w:t>
      </w:r>
      <w:r>
        <w:rPr>
          <w:spacing w:val="-2"/>
        </w:rPr>
        <w:t>较完备的地理基础知识，</w:t>
      </w:r>
      <w:r>
        <w:t xml:space="preserve"> 学习对学生终生发展有益的地理；以倡导学生主动参加参</w:t>
      </w:r>
      <w:r>
        <w:rPr>
          <w:spacing w:val="-1"/>
        </w:rPr>
        <w:t>与，乐于探究，勤于动手，培养学生</w:t>
      </w:r>
      <w:r>
        <w:t xml:space="preserve"> 收集和处理地理信息的能力，获取新知识的能力，以及交</w:t>
      </w:r>
      <w:r>
        <w:rPr>
          <w:spacing w:val="-1"/>
        </w:rPr>
        <w:t>流合作的能力为目标。培养学生对地</w:t>
      </w:r>
      <w:r>
        <w:t xml:space="preserve"> </w:t>
      </w:r>
      <w:r>
        <w:rPr>
          <w:spacing w:val="-1"/>
        </w:rPr>
        <w:t>理终生学习的兴趣，把所学知识运用到生活中和工作中，并从生活中感受</w:t>
      </w:r>
      <w:r>
        <w:rPr>
          <w:spacing w:val="-2"/>
        </w:rPr>
        <w:t>地理知识。</w:t>
      </w:r>
    </w:p>
    <w:p w14:paraId="070F4973">
      <w:pPr>
        <w:pStyle w:val="2"/>
        <w:spacing w:before="72" w:line="272" w:lineRule="auto"/>
        <w:ind w:left="26" w:right="76" w:firstLine="443"/>
      </w:pPr>
      <w:r>
        <w:t>7.体育。通过课内外教学活动，全面提高学生身体素质，发</w:t>
      </w:r>
      <w:r>
        <w:rPr>
          <w:spacing w:val="-1"/>
        </w:rPr>
        <w:t>展学生身体基本活动能力，掌</w:t>
      </w:r>
      <w:r>
        <w:t xml:space="preserve"> 握必要的体育与卫生保健知识，了解现代科学锻炼和娱乐、休</w:t>
      </w:r>
      <w:r>
        <w:rPr>
          <w:spacing w:val="-1"/>
        </w:rPr>
        <w:t>闲方法，增强学生自主锻炼、自</w:t>
      </w:r>
      <w:r>
        <w:t xml:space="preserve"> 我保健、自我评价、自我调控、社会适应及创新能力，为学生</w:t>
      </w:r>
      <w:r>
        <w:rPr>
          <w:spacing w:val="-1"/>
        </w:rPr>
        <w:t>身心健康、个性与体育特长的发</w:t>
      </w:r>
      <w:r>
        <w:t xml:space="preserve"> </w:t>
      </w:r>
      <w:r>
        <w:rPr>
          <w:spacing w:val="-2"/>
        </w:rPr>
        <w:t>展及终身锻炼、继续学习、就业创业奠定基础。</w:t>
      </w:r>
    </w:p>
    <w:p w14:paraId="4D6ACF7D">
      <w:pPr>
        <w:spacing w:before="71" w:line="225" w:lineRule="auto"/>
        <w:ind w:left="4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（二）专业核心课程</w:t>
      </w:r>
    </w:p>
    <w:p w14:paraId="50AB67CF">
      <w:pPr>
        <w:pStyle w:val="2"/>
        <w:spacing w:before="68" w:line="223" w:lineRule="auto"/>
        <w:ind w:left="479"/>
      </w:pPr>
      <w:r>
        <w:rPr>
          <w:spacing w:val="-8"/>
        </w:rPr>
        <w:t>1、素描</w:t>
      </w:r>
    </w:p>
    <w:p w14:paraId="6354F1C2">
      <w:pPr>
        <w:pStyle w:val="2"/>
        <w:spacing w:before="70" w:line="288" w:lineRule="auto"/>
        <w:ind w:left="31" w:right="117" w:firstLine="440"/>
      </w:pPr>
      <w:r>
        <w:rPr>
          <w:spacing w:val="-1"/>
        </w:rPr>
        <w:t>本课程是以培养学生造型能力，养成一定的审美</w:t>
      </w:r>
      <w:r>
        <w:rPr>
          <w:spacing w:val="-2"/>
        </w:rPr>
        <w:t>意识，掌握学习美术课程的方法与步骤，</w:t>
      </w:r>
      <w:r>
        <w:t xml:space="preserve"> 通过临摹与写生以及创作完成素描课程的训练。通过</w:t>
      </w:r>
      <w:r>
        <w:rPr>
          <w:spacing w:val="-1"/>
        </w:rPr>
        <w:t>几何形体素描、静物素描、石膏素描、人</w:t>
      </w:r>
    </w:p>
    <w:p w14:paraId="3DAB9FCA">
      <w:pPr>
        <w:spacing w:line="288" w:lineRule="auto"/>
        <w:sectPr>
          <w:footerReference r:id="rId6" w:type="default"/>
          <w:pgSz w:w="11906" w:h="16839"/>
          <w:pgMar w:top="1431" w:right="1785" w:bottom="1150" w:left="1785" w:header="0" w:footer="987" w:gutter="0"/>
          <w:cols w:space="720" w:num="1"/>
        </w:sectPr>
      </w:pPr>
    </w:p>
    <w:p w14:paraId="065F21B1">
      <w:pPr>
        <w:pStyle w:val="2"/>
        <w:spacing w:before="66" w:line="288" w:lineRule="auto"/>
        <w:ind w:left="106" w:right="120" w:hanging="4"/>
      </w:pPr>
      <w:r>
        <w:t>像素描的有序学习，由浅入深、由简到难的推进专业课程。</w:t>
      </w:r>
      <w:r>
        <w:rPr>
          <w:spacing w:val="-1"/>
        </w:rPr>
        <w:t>在学习过程中使学生熟练掌握素描</w:t>
      </w:r>
      <w:r>
        <w:t xml:space="preserve"> </w:t>
      </w:r>
      <w:r>
        <w:rPr>
          <w:spacing w:val="-1"/>
        </w:rPr>
        <w:t>工具与造型方法，为色彩与速写的学习打下基础，同时为</w:t>
      </w:r>
      <w:r>
        <w:rPr>
          <w:spacing w:val="-2"/>
        </w:rPr>
        <w:t>今后的创作奠定基础。</w:t>
      </w:r>
    </w:p>
    <w:p w14:paraId="72D2DAC6">
      <w:pPr>
        <w:pStyle w:val="2"/>
        <w:spacing w:line="224" w:lineRule="auto"/>
        <w:ind w:left="542"/>
      </w:pPr>
      <w:r>
        <w:rPr>
          <w:spacing w:val="-5"/>
        </w:rPr>
        <w:t>2、色彩</w:t>
      </w:r>
    </w:p>
    <w:p w14:paraId="62BFB2B5">
      <w:pPr>
        <w:pStyle w:val="2"/>
        <w:spacing w:before="68" w:line="288" w:lineRule="auto"/>
        <w:ind w:left="102" w:right="76" w:firstLine="443"/>
      </w:pPr>
      <w:r>
        <w:t>本课程是以培养学生基础色彩意识，学会用色彩塑造形</w:t>
      </w:r>
      <w:r>
        <w:rPr>
          <w:spacing w:val="-1"/>
        </w:rPr>
        <w:t>体和表现物体的方法。课程主要包</w:t>
      </w:r>
      <w:r>
        <w:t xml:space="preserve"> 括色彩基础知识理论与小色调绘画以及完整色彩作品的绘制</w:t>
      </w:r>
      <w:r>
        <w:rPr>
          <w:spacing w:val="-1"/>
        </w:rPr>
        <w:t>，包含了静物色彩、场景色彩以及</w:t>
      </w:r>
      <w:r>
        <w:t xml:space="preserve"> 风景等主题绘画。通过学习使学生掌握色彩绘画的方法与步</w:t>
      </w:r>
      <w:r>
        <w:rPr>
          <w:spacing w:val="-1"/>
        </w:rPr>
        <w:t>骤，积累色彩调和的经验，能够成</w:t>
      </w:r>
      <w:r>
        <w:t xml:space="preserve"> </w:t>
      </w:r>
      <w:r>
        <w:rPr>
          <w:spacing w:val="-2"/>
        </w:rPr>
        <w:t>功创作色彩作品，为今后与色彩相关课程打下基础。</w:t>
      </w:r>
    </w:p>
    <w:p w14:paraId="7CA0B718">
      <w:pPr>
        <w:pStyle w:val="2"/>
        <w:spacing w:line="224" w:lineRule="auto"/>
        <w:ind w:left="543"/>
      </w:pPr>
      <w:r>
        <w:rPr>
          <w:spacing w:val="-7"/>
        </w:rPr>
        <w:t>3、速写</w:t>
      </w:r>
    </w:p>
    <w:p w14:paraId="070A29A1">
      <w:pPr>
        <w:pStyle w:val="2"/>
        <w:spacing w:before="68" w:line="288" w:lineRule="auto"/>
        <w:ind w:left="101" w:right="76" w:firstLine="445"/>
      </w:pPr>
      <w:r>
        <w:t>本课程以培养学生快速捕捉形象与场景的能力，通过一</w:t>
      </w:r>
      <w:r>
        <w:rPr>
          <w:spacing w:val="-1"/>
        </w:rPr>
        <w:t>定的造型与场景能够形象生动地表</w:t>
      </w:r>
      <w:r>
        <w:t xml:space="preserve"> 现人物的特点与画面氛围。主要包括人体结构的学习、动态的</w:t>
      </w:r>
      <w:r>
        <w:rPr>
          <w:spacing w:val="-1"/>
        </w:rPr>
        <w:t>捕捉与人物表现，通过临摹、写</w:t>
      </w:r>
      <w:r>
        <w:t xml:space="preserve"> </w:t>
      </w:r>
      <w:r>
        <w:rPr>
          <w:spacing w:val="-3"/>
        </w:rPr>
        <w:t>生、默写的形式锻炼学生速写能力。</w:t>
      </w:r>
    </w:p>
    <w:p w14:paraId="0E4037E8">
      <w:pPr>
        <w:spacing w:line="221" w:lineRule="auto"/>
        <w:ind w:left="5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"/>
          <w:sz w:val="20"/>
          <w:szCs w:val="20"/>
        </w:rPr>
        <w:t>七、教学进程总体安排</w:t>
      </w:r>
    </w:p>
    <w:p w14:paraId="60F99454">
      <w:pPr>
        <w:spacing w:before="86"/>
      </w:pPr>
    </w:p>
    <w:tbl>
      <w:tblPr>
        <w:tblStyle w:val="5"/>
        <w:tblW w:w="811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548"/>
        <w:gridCol w:w="322"/>
        <w:gridCol w:w="2116"/>
        <w:gridCol w:w="736"/>
        <w:gridCol w:w="736"/>
        <w:gridCol w:w="736"/>
        <w:gridCol w:w="736"/>
        <w:gridCol w:w="736"/>
        <w:gridCol w:w="773"/>
      </w:tblGrid>
      <w:tr w14:paraId="27721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6F924B05">
            <w:pPr>
              <w:pStyle w:val="6"/>
              <w:spacing w:before="62" w:line="221" w:lineRule="auto"/>
              <w:ind w:left="139"/>
            </w:pPr>
            <w:r>
              <w:rPr>
                <w:spacing w:val="-2"/>
              </w:rPr>
              <w:t>课程</w:t>
            </w:r>
          </w:p>
          <w:p w14:paraId="02B05E8A">
            <w:pPr>
              <w:pStyle w:val="6"/>
              <w:spacing w:before="72" w:line="221" w:lineRule="auto"/>
              <w:ind w:left="140"/>
            </w:pPr>
            <w:r>
              <w:rPr>
                <w:spacing w:val="-2"/>
              </w:rPr>
              <w:t>性质</w:t>
            </w:r>
          </w:p>
        </w:tc>
        <w:tc>
          <w:tcPr>
            <w:tcW w:w="548" w:type="dxa"/>
            <w:vMerge w:val="restart"/>
            <w:tcBorders>
              <w:bottom w:val="nil"/>
            </w:tcBorders>
            <w:textDirection w:val="tbRlV"/>
            <w:vAlign w:val="top"/>
          </w:tcPr>
          <w:p w14:paraId="7CEE3806">
            <w:pPr>
              <w:pStyle w:val="6"/>
              <w:spacing w:before="172" w:line="210" w:lineRule="auto"/>
              <w:ind w:left="62"/>
            </w:pPr>
            <w:r>
              <w:t>序</w:t>
            </w:r>
            <w:r>
              <w:rPr>
                <w:spacing w:val="11"/>
              </w:rPr>
              <w:t xml:space="preserve"> </w:t>
            </w:r>
            <w:r>
              <w:t>号</w:t>
            </w:r>
          </w:p>
        </w:tc>
        <w:tc>
          <w:tcPr>
            <w:tcW w:w="2438" w:type="dxa"/>
            <w:gridSpan w:val="2"/>
            <w:vMerge w:val="restart"/>
            <w:tcBorders>
              <w:bottom w:val="nil"/>
            </w:tcBorders>
            <w:vAlign w:val="top"/>
          </w:tcPr>
          <w:p w14:paraId="453D52E8">
            <w:pPr>
              <w:pStyle w:val="6"/>
              <w:spacing w:before="218" w:line="221" w:lineRule="auto"/>
              <w:ind w:left="819"/>
            </w:pPr>
            <w:r>
              <w:rPr>
                <w:spacing w:val="-2"/>
              </w:rPr>
              <w:t>课程名称</w:t>
            </w:r>
          </w:p>
        </w:tc>
        <w:tc>
          <w:tcPr>
            <w:tcW w:w="4453" w:type="dxa"/>
            <w:gridSpan w:val="6"/>
            <w:vAlign w:val="top"/>
          </w:tcPr>
          <w:p w14:paraId="01C02B09">
            <w:pPr>
              <w:pStyle w:val="6"/>
              <w:spacing w:before="57" w:line="220" w:lineRule="auto"/>
              <w:ind w:left="1428"/>
            </w:pPr>
            <w:r>
              <w:rPr>
                <w:spacing w:val="-1"/>
              </w:rPr>
              <w:t>每学期周学时分配</w:t>
            </w:r>
          </w:p>
        </w:tc>
      </w:tr>
      <w:tr w14:paraId="2E458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63EDA696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Merge w:val="continue"/>
            <w:tcBorders>
              <w:top w:val="nil"/>
            </w:tcBorders>
            <w:textDirection w:val="tbRlV"/>
            <w:vAlign w:val="top"/>
          </w:tcPr>
          <w:p w14:paraId="000D09FB">
            <w:pPr>
              <w:rPr>
                <w:rFonts w:ascii="Arial"/>
                <w:sz w:val="21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nil"/>
            </w:tcBorders>
            <w:vAlign w:val="top"/>
          </w:tcPr>
          <w:p w14:paraId="34852C4F">
            <w:pPr>
              <w:rPr>
                <w:rFonts w:ascii="Arial"/>
                <w:sz w:val="21"/>
              </w:rPr>
            </w:pPr>
          </w:p>
        </w:tc>
        <w:tc>
          <w:tcPr>
            <w:tcW w:w="736" w:type="dxa"/>
            <w:vAlign w:val="top"/>
          </w:tcPr>
          <w:p w14:paraId="7ECC935A">
            <w:pPr>
              <w:pStyle w:val="6"/>
              <w:spacing w:before="128" w:line="155" w:lineRule="exact"/>
              <w:ind w:left="273"/>
            </w:pPr>
            <w:r>
              <w:rPr>
                <w:position w:val="-4"/>
              </w:rPr>
              <w:t>一</w:t>
            </w:r>
          </w:p>
        </w:tc>
        <w:tc>
          <w:tcPr>
            <w:tcW w:w="736" w:type="dxa"/>
            <w:vAlign w:val="top"/>
          </w:tcPr>
          <w:p w14:paraId="12A6CE08">
            <w:pPr>
              <w:pStyle w:val="6"/>
              <w:spacing w:before="90" w:line="178" w:lineRule="auto"/>
              <w:ind w:left="274"/>
            </w:pPr>
            <w:r>
              <w:t>二</w:t>
            </w:r>
          </w:p>
        </w:tc>
        <w:tc>
          <w:tcPr>
            <w:tcW w:w="736" w:type="dxa"/>
            <w:vAlign w:val="top"/>
          </w:tcPr>
          <w:p w14:paraId="141A3BF1">
            <w:pPr>
              <w:pStyle w:val="6"/>
              <w:spacing w:before="53" w:line="229" w:lineRule="auto"/>
              <w:ind w:left="272"/>
            </w:pPr>
            <w:r>
              <w:t>三</w:t>
            </w:r>
          </w:p>
        </w:tc>
        <w:tc>
          <w:tcPr>
            <w:tcW w:w="736" w:type="dxa"/>
            <w:vAlign w:val="top"/>
          </w:tcPr>
          <w:p w14:paraId="46176617">
            <w:pPr>
              <w:pStyle w:val="6"/>
              <w:spacing w:before="53" w:line="223" w:lineRule="auto"/>
              <w:ind w:left="292"/>
            </w:pPr>
            <w:r>
              <w:t>四</w:t>
            </w:r>
          </w:p>
        </w:tc>
        <w:tc>
          <w:tcPr>
            <w:tcW w:w="736" w:type="dxa"/>
            <w:vAlign w:val="top"/>
          </w:tcPr>
          <w:p w14:paraId="2C5B7A8D">
            <w:pPr>
              <w:pStyle w:val="6"/>
              <w:spacing w:before="53" w:line="229" w:lineRule="auto"/>
              <w:ind w:left="277"/>
            </w:pPr>
            <w:r>
              <w:t>五</w:t>
            </w:r>
          </w:p>
        </w:tc>
        <w:tc>
          <w:tcPr>
            <w:tcW w:w="773" w:type="dxa"/>
            <w:vAlign w:val="top"/>
          </w:tcPr>
          <w:p w14:paraId="7AB5CDBC">
            <w:pPr>
              <w:pStyle w:val="6"/>
              <w:spacing w:before="53" w:line="225" w:lineRule="auto"/>
              <w:ind w:left="292"/>
            </w:pPr>
            <w:r>
              <w:t>六</w:t>
            </w:r>
          </w:p>
        </w:tc>
      </w:tr>
      <w:tr w14:paraId="6CB0A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5119C56E">
            <w:pPr>
              <w:spacing w:line="241" w:lineRule="auto"/>
              <w:rPr>
                <w:rFonts w:ascii="Arial"/>
                <w:sz w:val="21"/>
              </w:rPr>
            </w:pPr>
          </w:p>
          <w:p w14:paraId="0FF3D612">
            <w:pPr>
              <w:spacing w:line="242" w:lineRule="auto"/>
              <w:rPr>
                <w:rFonts w:ascii="Arial"/>
                <w:sz w:val="21"/>
              </w:rPr>
            </w:pPr>
          </w:p>
          <w:p w14:paraId="02CFC295">
            <w:pPr>
              <w:pStyle w:val="6"/>
              <w:spacing w:before="65" w:line="220" w:lineRule="auto"/>
              <w:ind w:left="139"/>
            </w:pPr>
            <w:r>
              <w:rPr>
                <w:spacing w:val="-2"/>
              </w:rPr>
              <w:t>普通</w:t>
            </w:r>
          </w:p>
          <w:p w14:paraId="49C17BDC">
            <w:pPr>
              <w:pStyle w:val="6"/>
              <w:spacing w:before="73" w:line="220" w:lineRule="auto"/>
              <w:ind w:left="145"/>
            </w:pPr>
            <w:r>
              <w:rPr>
                <w:spacing w:val="-4"/>
              </w:rPr>
              <w:t>高中</w:t>
            </w:r>
          </w:p>
          <w:p w14:paraId="53FCBFF9">
            <w:pPr>
              <w:pStyle w:val="6"/>
              <w:spacing w:before="72" w:line="220" w:lineRule="auto"/>
              <w:ind w:left="141"/>
            </w:pPr>
            <w:r>
              <w:rPr>
                <w:spacing w:val="-3"/>
              </w:rPr>
              <w:t>文科</w:t>
            </w:r>
          </w:p>
          <w:p w14:paraId="1743BF9F">
            <w:pPr>
              <w:pStyle w:val="6"/>
              <w:spacing w:before="74" w:line="220" w:lineRule="auto"/>
              <w:ind w:left="140"/>
            </w:pPr>
            <w:r>
              <w:rPr>
                <w:spacing w:val="-2"/>
              </w:rPr>
              <w:t>科目</w:t>
            </w:r>
          </w:p>
        </w:tc>
        <w:tc>
          <w:tcPr>
            <w:tcW w:w="548" w:type="dxa"/>
            <w:vAlign w:val="top"/>
          </w:tcPr>
          <w:p w14:paraId="6DCF0B8B">
            <w:pPr>
              <w:pStyle w:val="6"/>
              <w:spacing w:before="53" w:line="228" w:lineRule="auto"/>
              <w:ind w:left="238"/>
            </w:pPr>
            <w:r>
              <w:t>1</w:t>
            </w:r>
          </w:p>
        </w:tc>
        <w:tc>
          <w:tcPr>
            <w:tcW w:w="2438" w:type="dxa"/>
            <w:gridSpan w:val="2"/>
            <w:vAlign w:val="top"/>
          </w:tcPr>
          <w:p w14:paraId="5DE3C9AD">
            <w:pPr>
              <w:pStyle w:val="6"/>
              <w:spacing w:before="54" w:line="222" w:lineRule="auto"/>
              <w:ind w:left="1019"/>
            </w:pPr>
            <w:r>
              <w:rPr>
                <w:spacing w:val="-2"/>
              </w:rPr>
              <w:t>语文</w:t>
            </w:r>
          </w:p>
        </w:tc>
        <w:tc>
          <w:tcPr>
            <w:tcW w:w="736" w:type="dxa"/>
            <w:vAlign w:val="top"/>
          </w:tcPr>
          <w:p w14:paraId="4138CEFD">
            <w:pPr>
              <w:pStyle w:val="6"/>
              <w:spacing w:before="53" w:line="228" w:lineRule="auto"/>
              <w:ind w:left="321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1A4066CB">
            <w:pPr>
              <w:pStyle w:val="6"/>
              <w:spacing w:before="53" w:line="228" w:lineRule="auto"/>
              <w:ind w:left="322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7394E35D">
            <w:pPr>
              <w:pStyle w:val="6"/>
              <w:spacing w:before="53" w:line="228" w:lineRule="auto"/>
              <w:ind w:left="323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051046A1">
            <w:pPr>
              <w:pStyle w:val="6"/>
              <w:spacing w:before="53" w:line="228" w:lineRule="auto"/>
              <w:ind w:left="324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1AC43975">
            <w:pPr>
              <w:spacing w:before="93" w:line="177" w:lineRule="auto"/>
              <w:ind w:left="32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5</w:t>
            </w:r>
          </w:p>
        </w:tc>
        <w:tc>
          <w:tcPr>
            <w:tcW w:w="773" w:type="dxa"/>
            <w:vAlign w:val="top"/>
          </w:tcPr>
          <w:p w14:paraId="40F51579">
            <w:pPr>
              <w:spacing w:before="91" w:line="179" w:lineRule="auto"/>
              <w:ind w:left="34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8</w:t>
            </w:r>
          </w:p>
        </w:tc>
      </w:tr>
      <w:tr w14:paraId="356F0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78437CD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Align w:val="top"/>
          </w:tcPr>
          <w:p w14:paraId="4A6ED267">
            <w:pPr>
              <w:pStyle w:val="6"/>
              <w:spacing w:before="55" w:line="227" w:lineRule="auto"/>
              <w:ind w:left="225"/>
            </w:pPr>
            <w:r>
              <w:t>2</w:t>
            </w:r>
          </w:p>
        </w:tc>
        <w:tc>
          <w:tcPr>
            <w:tcW w:w="2438" w:type="dxa"/>
            <w:gridSpan w:val="2"/>
            <w:vAlign w:val="top"/>
          </w:tcPr>
          <w:p w14:paraId="3AE5B83E">
            <w:pPr>
              <w:pStyle w:val="6"/>
              <w:spacing w:before="54" w:line="220" w:lineRule="auto"/>
              <w:ind w:left="1021"/>
            </w:pPr>
            <w:r>
              <w:rPr>
                <w:spacing w:val="-3"/>
              </w:rPr>
              <w:t>数学</w:t>
            </w:r>
          </w:p>
        </w:tc>
        <w:tc>
          <w:tcPr>
            <w:tcW w:w="736" w:type="dxa"/>
            <w:vAlign w:val="top"/>
          </w:tcPr>
          <w:p w14:paraId="31AD0550">
            <w:pPr>
              <w:pStyle w:val="6"/>
              <w:spacing w:before="55" w:line="227" w:lineRule="auto"/>
              <w:ind w:left="321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2E3753EF">
            <w:pPr>
              <w:pStyle w:val="6"/>
              <w:spacing w:before="55" w:line="227" w:lineRule="auto"/>
              <w:ind w:left="322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3606C694">
            <w:pPr>
              <w:pStyle w:val="6"/>
              <w:spacing w:before="55" w:line="227" w:lineRule="auto"/>
              <w:ind w:left="323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0FA4AC34">
            <w:pPr>
              <w:pStyle w:val="6"/>
              <w:spacing w:before="55" w:line="227" w:lineRule="auto"/>
              <w:ind w:left="324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32E629BC">
            <w:pPr>
              <w:spacing w:before="94" w:line="177" w:lineRule="auto"/>
              <w:ind w:left="32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5</w:t>
            </w:r>
          </w:p>
        </w:tc>
        <w:tc>
          <w:tcPr>
            <w:tcW w:w="773" w:type="dxa"/>
            <w:vAlign w:val="top"/>
          </w:tcPr>
          <w:p w14:paraId="346DE004">
            <w:pPr>
              <w:spacing w:before="92" w:line="179" w:lineRule="auto"/>
              <w:ind w:left="34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8</w:t>
            </w:r>
          </w:p>
        </w:tc>
      </w:tr>
      <w:tr w14:paraId="59FA9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02F2C6CA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Align w:val="top"/>
          </w:tcPr>
          <w:p w14:paraId="0728F42B">
            <w:pPr>
              <w:pStyle w:val="6"/>
              <w:spacing w:before="56" w:line="226" w:lineRule="auto"/>
              <w:ind w:left="227"/>
            </w:pPr>
            <w:r>
              <w:t>3</w:t>
            </w:r>
          </w:p>
        </w:tc>
        <w:tc>
          <w:tcPr>
            <w:tcW w:w="2438" w:type="dxa"/>
            <w:gridSpan w:val="2"/>
            <w:vAlign w:val="top"/>
          </w:tcPr>
          <w:p w14:paraId="047CBC4E">
            <w:pPr>
              <w:pStyle w:val="6"/>
              <w:spacing w:before="55" w:line="221" w:lineRule="auto"/>
              <w:ind w:left="1020"/>
            </w:pPr>
            <w:r>
              <w:rPr>
                <w:spacing w:val="-3"/>
              </w:rPr>
              <w:t>英语</w:t>
            </w:r>
          </w:p>
        </w:tc>
        <w:tc>
          <w:tcPr>
            <w:tcW w:w="736" w:type="dxa"/>
            <w:vAlign w:val="top"/>
          </w:tcPr>
          <w:p w14:paraId="318073EE">
            <w:pPr>
              <w:pStyle w:val="6"/>
              <w:spacing w:before="56" w:line="226" w:lineRule="auto"/>
              <w:ind w:left="321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453FA8C9">
            <w:pPr>
              <w:pStyle w:val="6"/>
              <w:spacing w:before="56" w:line="226" w:lineRule="auto"/>
              <w:ind w:left="322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346C3E91">
            <w:pPr>
              <w:pStyle w:val="6"/>
              <w:spacing w:before="56" w:line="226" w:lineRule="auto"/>
              <w:ind w:left="323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3843F45E">
            <w:pPr>
              <w:pStyle w:val="6"/>
              <w:spacing w:before="56" w:line="226" w:lineRule="auto"/>
              <w:ind w:left="324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05F24DF8">
            <w:pPr>
              <w:spacing w:before="95" w:line="177" w:lineRule="auto"/>
              <w:ind w:left="32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5</w:t>
            </w:r>
          </w:p>
        </w:tc>
        <w:tc>
          <w:tcPr>
            <w:tcW w:w="773" w:type="dxa"/>
            <w:vAlign w:val="top"/>
          </w:tcPr>
          <w:p w14:paraId="4D65CDC0">
            <w:pPr>
              <w:spacing w:before="93" w:line="179" w:lineRule="auto"/>
              <w:ind w:left="34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8</w:t>
            </w:r>
          </w:p>
        </w:tc>
      </w:tr>
      <w:tr w14:paraId="4B4C4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00AB5B9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Align w:val="top"/>
          </w:tcPr>
          <w:p w14:paraId="1DA0B324">
            <w:pPr>
              <w:pStyle w:val="6"/>
              <w:spacing w:before="56" w:line="226" w:lineRule="auto"/>
              <w:ind w:left="222"/>
            </w:pPr>
            <w:r>
              <w:t>4</w:t>
            </w:r>
          </w:p>
        </w:tc>
        <w:tc>
          <w:tcPr>
            <w:tcW w:w="2438" w:type="dxa"/>
            <w:gridSpan w:val="2"/>
            <w:vAlign w:val="top"/>
          </w:tcPr>
          <w:p w14:paraId="3EF500DA">
            <w:pPr>
              <w:pStyle w:val="6"/>
              <w:spacing w:before="56" w:line="222" w:lineRule="auto"/>
              <w:ind w:left="1019"/>
            </w:pPr>
            <w:r>
              <w:rPr>
                <w:spacing w:val="-2"/>
              </w:rPr>
              <w:t>政治</w:t>
            </w:r>
          </w:p>
        </w:tc>
        <w:tc>
          <w:tcPr>
            <w:tcW w:w="736" w:type="dxa"/>
            <w:vAlign w:val="top"/>
          </w:tcPr>
          <w:p w14:paraId="13A78FBD">
            <w:pPr>
              <w:pStyle w:val="6"/>
              <w:spacing w:before="56" w:line="226" w:lineRule="auto"/>
              <w:ind w:left="324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1E6A3468">
            <w:pPr>
              <w:pStyle w:val="6"/>
              <w:spacing w:before="56" w:line="226" w:lineRule="auto"/>
              <w:ind w:left="325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4C783379">
            <w:pPr>
              <w:pStyle w:val="6"/>
              <w:spacing w:before="56" w:line="226" w:lineRule="auto"/>
              <w:ind w:left="326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21EADAE7">
            <w:pPr>
              <w:pStyle w:val="6"/>
              <w:spacing w:before="56" w:line="226" w:lineRule="auto"/>
              <w:ind w:left="327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2DF88EF8">
            <w:pPr>
              <w:pStyle w:val="6"/>
              <w:spacing w:before="56" w:line="226" w:lineRule="auto"/>
              <w:ind w:left="326"/>
            </w:pPr>
            <w:r>
              <w:t>2</w:t>
            </w:r>
          </w:p>
        </w:tc>
        <w:tc>
          <w:tcPr>
            <w:tcW w:w="773" w:type="dxa"/>
            <w:vAlign w:val="top"/>
          </w:tcPr>
          <w:p w14:paraId="03FD22D1">
            <w:pPr>
              <w:spacing w:before="94" w:line="179" w:lineRule="auto"/>
              <w:ind w:left="34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6</w:t>
            </w:r>
          </w:p>
        </w:tc>
      </w:tr>
      <w:tr w14:paraId="54CE0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0126F60B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Align w:val="top"/>
          </w:tcPr>
          <w:p w14:paraId="1BD30302">
            <w:pPr>
              <w:pStyle w:val="6"/>
              <w:spacing w:before="57" w:line="226" w:lineRule="auto"/>
              <w:ind w:left="227"/>
            </w:pPr>
            <w:r>
              <w:t>5</w:t>
            </w:r>
          </w:p>
        </w:tc>
        <w:tc>
          <w:tcPr>
            <w:tcW w:w="2438" w:type="dxa"/>
            <w:gridSpan w:val="2"/>
            <w:vAlign w:val="top"/>
          </w:tcPr>
          <w:p w14:paraId="370B0F1F">
            <w:pPr>
              <w:pStyle w:val="6"/>
              <w:spacing w:before="57" w:line="221" w:lineRule="auto"/>
              <w:ind w:left="1022"/>
            </w:pPr>
            <w:r>
              <w:rPr>
                <w:spacing w:val="-3"/>
              </w:rPr>
              <w:t>历史</w:t>
            </w:r>
          </w:p>
        </w:tc>
        <w:tc>
          <w:tcPr>
            <w:tcW w:w="736" w:type="dxa"/>
            <w:vAlign w:val="top"/>
          </w:tcPr>
          <w:p w14:paraId="2C4736E7">
            <w:pPr>
              <w:pStyle w:val="6"/>
              <w:spacing w:before="57" w:line="226" w:lineRule="auto"/>
              <w:ind w:left="324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6D5F919D">
            <w:pPr>
              <w:pStyle w:val="6"/>
              <w:spacing w:before="57" w:line="226" w:lineRule="auto"/>
              <w:ind w:left="325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78B107A3">
            <w:pPr>
              <w:pStyle w:val="6"/>
              <w:spacing w:before="57" w:line="226" w:lineRule="auto"/>
              <w:ind w:left="326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0FA42651">
            <w:pPr>
              <w:pStyle w:val="6"/>
              <w:spacing w:before="57" w:line="226" w:lineRule="auto"/>
              <w:ind w:left="327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3E77F18F">
            <w:pPr>
              <w:pStyle w:val="6"/>
              <w:spacing w:before="57" w:line="226" w:lineRule="auto"/>
              <w:ind w:left="326"/>
            </w:pPr>
            <w:r>
              <w:t>2</w:t>
            </w:r>
          </w:p>
        </w:tc>
        <w:tc>
          <w:tcPr>
            <w:tcW w:w="773" w:type="dxa"/>
            <w:vAlign w:val="top"/>
          </w:tcPr>
          <w:p w14:paraId="2556CB1E">
            <w:pPr>
              <w:spacing w:before="95" w:line="179" w:lineRule="auto"/>
              <w:ind w:left="34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6</w:t>
            </w:r>
          </w:p>
        </w:tc>
      </w:tr>
      <w:tr w14:paraId="5B999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1003E3AB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Align w:val="top"/>
          </w:tcPr>
          <w:p w14:paraId="78AE7EDC">
            <w:pPr>
              <w:pStyle w:val="6"/>
              <w:spacing w:before="57" w:line="225" w:lineRule="auto"/>
              <w:ind w:left="224"/>
            </w:pPr>
            <w:r>
              <w:t>6</w:t>
            </w:r>
          </w:p>
        </w:tc>
        <w:tc>
          <w:tcPr>
            <w:tcW w:w="2438" w:type="dxa"/>
            <w:gridSpan w:val="2"/>
            <w:vAlign w:val="top"/>
          </w:tcPr>
          <w:p w14:paraId="69CABE7F">
            <w:pPr>
              <w:pStyle w:val="6"/>
              <w:spacing w:before="57" w:line="225" w:lineRule="auto"/>
              <w:ind w:left="1019"/>
            </w:pPr>
            <w:r>
              <w:rPr>
                <w:spacing w:val="-2"/>
              </w:rPr>
              <w:t>地理</w:t>
            </w:r>
          </w:p>
        </w:tc>
        <w:tc>
          <w:tcPr>
            <w:tcW w:w="736" w:type="dxa"/>
            <w:vAlign w:val="top"/>
          </w:tcPr>
          <w:p w14:paraId="7A3F6A13">
            <w:pPr>
              <w:pStyle w:val="6"/>
              <w:spacing w:before="57" w:line="225" w:lineRule="auto"/>
              <w:ind w:left="324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43F55E8D">
            <w:pPr>
              <w:pStyle w:val="6"/>
              <w:spacing w:before="57" w:line="225" w:lineRule="auto"/>
              <w:ind w:left="325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6DED812F">
            <w:pPr>
              <w:pStyle w:val="6"/>
              <w:spacing w:before="57" w:line="225" w:lineRule="auto"/>
              <w:ind w:left="326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623BE39F">
            <w:pPr>
              <w:pStyle w:val="6"/>
              <w:spacing w:before="57" w:line="225" w:lineRule="auto"/>
              <w:ind w:left="327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166101E6">
            <w:pPr>
              <w:pStyle w:val="6"/>
              <w:spacing w:before="57" w:line="225" w:lineRule="auto"/>
              <w:ind w:left="326"/>
            </w:pPr>
            <w:r>
              <w:t>2</w:t>
            </w:r>
          </w:p>
        </w:tc>
        <w:tc>
          <w:tcPr>
            <w:tcW w:w="773" w:type="dxa"/>
            <w:vAlign w:val="top"/>
          </w:tcPr>
          <w:p w14:paraId="3AFC2A6C">
            <w:pPr>
              <w:spacing w:before="95" w:line="179" w:lineRule="auto"/>
              <w:ind w:left="34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6</w:t>
            </w:r>
          </w:p>
        </w:tc>
      </w:tr>
      <w:tr w14:paraId="0F26C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604C786C">
            <w:pPr>
              <w:rPr>
                <w:rFonts w:ascii="Arial"/>
                <w:sz w:val="21"/>
              </w:rPr>
            </w:pPr>
          </w:p>
        </w:tc>
        <w:tc>
          <w:tcPr>
            <w:tcW w:w="548" w:type="dxa"/>
            <w:vAlign w:val="top"/>
          </w:tcPr>
          <w:p w14:paraId="78858104">
            <w:pPr>
              <w:pStyle w:val="6"/>
              <w:spacing w:before="58" w:line="225" w:lineRule="auto"/>
              <w:ind w:left="228"/>
            </w:pPr>
            <w:r>
              <w:t>7</w:t>
            </w:r>
          </w:p>
        </w:tc>
        <w:tc>
          <w:tcPr>
            <w:tcW w:w="2438" w:type="dxa"/>
            <w:gridSpan w:val="2"/>
            <w:vAlign w:val="top"/>
          </w:tcPr>
          <w:p w14:paraId="22A09649">
            <w:pPr>
              <w:pStyle w:val="6"/>
              <w:spacing w:before="58" w:line="220" w:lineRule="auto"/>
              <w:ind w:left="1019"/>
            </w:pPr>
            <w:r>
              <w:rPr>
                <w:spacing w:val="-2"/>
              </w:rPr>
              <w:t>体育</w:t>
            </w:r>
          </w:p>
        </w:tc>
        <w:tc>
          <w:tcPr>
            <w:tcW w:w="736" w:type="dxa"/>
            <w:vAlign w:val="top"/>
          </w:tcPr>
          <w:p w14:paraId="2E47ED1C">
            <w:pPr>
              <w:pStyle w:val="6"/>
              <w:spacing w:before="58" w:line="225" w:lineRule="auto"/>
              <w:ind w:left="322"/>
            </w:pPr>
            <w:r>
              <w:t>2</w:t>
            </w:r>
          </w:p>
        </w:tc>
        <w:tc>
          <w:tcPr>
            <w:tcW w:w="736" w:type="dxa"/>
            <w:vAlign w:val="top"/>
          </w:tcPr>
          <w:p w14:paraId="17F94D8B">
            <w:pPr>
              <w:pStyle w:val="6"/>
              <w:spacing w:before="58" w:line="225" w:lineRule="auto"/>
              <w:ind w:left="323"/>
            </w:pPr>
            <w:r>
              <w:t>2</w:t>
            </w:r>
          </w:p>
        </w:tc>
        <w:tc>
          <w:tcPr>
            <w:tcW w:w="736" w:type="dxa"/>
            <w:vAlign w:val="top"/>
          </w:tcPr>
          <w:p w14:paraId="2EB45CB1">
            <w:pPr>
              <w:pStyle w:val="6"/>
              <w:spacing w:before="58" w:line="225" w:lineRule="auto"/>
              <w:ind w:left="324"/>
            </w:pPr>
            <w:r>
              <w:t>2</w:t>
            </w:r>
          </w:p>
        </w:tc>
        <w:tc>
          <w:tcPr>
            <w:tcW w:w="736" w:type="dxa"/>
            <w:vAlign w:val="top"/>
          </w:tcPr>
          <w:p w14:paraId="7AD1E508">
            <w:pPr>
              <w:pStyle w:val="6"/>
              <w:spacing w:before="58" w:line="225" w:lineRule="auto"/>
              <w:ind w:left="325"/>
            </w:pPr>
            <w:r>
              <w:t>2</w:t>
            </w:r>
          </w:p>
        </w:tc>
        <w:tc>
          <w:tcPr>
            <w:tcW w:w="736" w:type="dxa"/>
            <w:vAlign w:val="top"/>
          </w:tcPr>
          <w:p w14:paraId="0075EB14">
            <w:pPr>
              <w:spacing w:before="96" w:line="179" w:lineRule="auto"/>
              <w:ind w:left="327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2</w:t>
            </w:r>
          </w:p>
        </w:tc>
        <w:tc>
          <w:tcPr>
            <w:tcW w:w="773" w:type="dxa"/>
            <w:vAlign w:val="top"/>
          </w:tcPr>
          <w:p w14:paraId="7F16B6EB">
            <w:pPr>
              <w:spacing w:before="96" w:line="179" w:lineRule="auto"/>
              <w:ind w:left="33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0</w:t>
            </w:r>
          </w:p>
        </w:tc>
      </w:tr>
      <w:tr w14:paraId="66B39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7F333D32">
            <w:pPr>
              <w:pStyle w:val="6"/>
              <w:spacing w:before="284" w:line="221" w:lineRule="auto"/>
              <w:ind w:left="141"/>
            </w:pPr>
            <w:r>
              <w:rPr>
                <w:spacing w:val="-3"/>
              </w:rPr>
              <w:t>专业</w:t>
            </w:r>
          </w:p>
          <w:p w14:paraId="7A01E13F">
            <w:pPr>
              <w:pStyle w:val="6"/>
              <w:spacing w:before="72" w:line="221" w:lineRule="auto"/>
              <w:ind w:left="142"/>
            </w:pPr>
            <w:r>
              <w:rPr>
                <w:spacing w:val="-3"/>
              </w:rPr>
              <w:t>核心</w:t>
            </w:r>
          </w:p>
          <w:p w14:paraId="2C45CF01">
            <w:pPr>
              <w:pStyle w:val="6"/>
              <w:spacing w:before="72" w:line="221" w:lineRule="auto"/>
              <w:ind w:left="139"/>
            </w:pPr>
            <w:r>
              <w:rPr>
                <w:spacing w:val="-2"/>
              </w:rPr>
              <w:t>课程</w:t>
            </w:r>
          </w:p>
        </w:tc>
        <w:tc>
          <w:tcPr>
            <w:tcW w:w="870" w:type="dxa"/>
            <w:gridSpan w:val="2"/>
            <w:vAlign w:val="top"/>
          </w:tcPr>
          <w:p w14:paraId="241A7EEA">
            <w:pPr>
              <w:pStyle w:val="6"/>
              <w:spacing w:before="130" w:line="242" w:lineRule="auto"/>
              <w:ind w:left="399"/>
            </w:pPr>
            <w:r>
              <w:t>1</w:t>
            </w:r>
          </w:p>
        </w:tc>
        <w:tc>
          <w:tcPr>
            <w:tcW w:w="2116" w:type="dxa"/>
            <w:vAlign w:val="top"/>
          </w:tcPr>
          <w:p w14:paraId="3A228709">
            <w:pPr>
              <w:pStyle w:val="6"/>
              <w:spacing w:before="130" w:line="220" w:lineRule="auto"/>
              <w:ind w:left="861"/>
            </w:pPr>
            <w:r>
              <w:rPr>
                <w:spacing w:val="-3"/>
              </w:rPr>
              <w:t>素描</w:t>
            </w:r>
          </w:p>
        </w:tc>
        <w:tc>
          <w:tcPr>
            <w:tcW w:w="736" w:type="dxa"/>
            <w:vAlign w:val="top"/>
          </w:tcPr>
          <w:p w14:paraId="4D35C10C">
            <w:pPr>
              <w:pStyle w:val="6"/>
              <w:spacing w:before="131"/>
              <w:ind w:left="321"/>
            </w:pPr>
            <w:r>
              <w:t>6</w:t>
            </w:r>
          </w:p>
        </w:tc>
        <w:tc>
          <w:tcPr>
            <w:tcW w:w="736" w:type="dxa"/>
            <w:vAlign w:val="top"/>
          </w:tcPr>
          <w:p w14:paraId="442601A6">
            <w:pPr>
              <w:pStyle w:val="6"/>
              <w:spacing w:before="131"/>
              <w:ind w:left="325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12B74777">
            <w:pPr>
              <w:pStyle w:val="6"/>
              <w:spacing w:before="130" w:line="242" w:lineRule="auto"/>
              <w:ind w:left="324"/>
            </w:pPr>
            <w:r>
              <w:t>2</w:t>
            </w:r>
          </w:p>
        </w:tc>
        <w:tc>
          <w:tcPr>
            <w:tcW w:w="736" w:type="dxa"/>
            <w:vAlign w:val="top"/>
          </w:tcPr>
          <w:p w14:paraId="5EAA817E">
            <w:pPr>
              <w:pStyle w:val="6"/>
              <w:spacing w:before="130" w:line="242" w:lineRule="auto"/>
              <w:ind w:left="325"/>
            </w:pPr>
            <w:r>
              <w:t>2</w:t>
            </w:r>
          </w:p>
        </w:tc>
        <w:tc>
          <w:tcPr>
            <w:tcW w:w="736" w:type="dxa"/>
            <w:vAlign w:val="top"/>
          </w:tcPr>
          <w:p w14:paraId="3F149CA7">
            <w:pPr>
              <w:spacing w:before="170" w:line="177" w:lineRule="auto"/>
              <w:ind w:left="32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7</w:t>
            </w:r>
          </w:p>
        </w:tc>
        <w:tc>
          <w:tcPr>
            <w:tcW w:w="773" w:type="dxa"/>
            <w:vAlign w:val="top"/>
          </w:tcPr>
          <w:p w14:paraId="7E675E28">
            <w:pPr>
              <w:spacing w:before="168" w:line="179" w:lineRule="auto"/>
              <w:ind w:left="33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0</w:t>
            </w:r>
          </w:p>
        </w:tc>
      </w:tr>
      <w:tr w14:paraId="40864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7DA1403A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gridSpan w:val="2"/>
            <w:vAlign w:val="top"/>
          </w:tcPr>
          <w:p w14:paraId="77705D76">
            <w:pPr>
              <w:pStyle w:val="6"/>
              <w:spacing w:before="131" w:line="242" w:lineRule="auto"/>
              <w:ind w:left="386"/>
            </w:pPr>
            <w:r>
              <w:t>2</w:t>
            </w:r>
          </w:p>
        </w:tc>
        <w:tc>
          <w:tcPr>
            <w:tcW w:w="2116" w:type="dxa"/>
            <w:vAlign w:val="top"/>
          </w:tcPr>
          <w:p w14:paraId="3BD5CC31">
            <w:pPr>
              <w:pStyle w:val="6"/>
              <w:spacing w:before="131" w:line="223" w:lineRule="auto"/>
              <w:ind w:left="861"/>
            </w:pPr>
            <w:r>
              <w:rPr>
                <w:spacing w:val="-3"/>
              </w:rPr>
              <w:t>色彩</w:t>
            </w:r>
          </w:p>
        </w:tc>
        <w:tc>
          <w:tcPr>
            <w:tcW w:w="736" w:type="dxa"/>
            <w:vAlign w:val="top"/>
          </w:tcPr>
          <w:p w14:paraId="60B389B2">
            <w:pPr>
              <w:pStyle w:val="6"/>
              <w:spacing w:before="132"/>
              <w:ind w:left="321"/>
            </w:pPr>
            <w:r>
              <w:t>0</w:t>
            </w:r>
          </w:p>
        </w:tc>
        <w:tc>
          <w:tcPr>
            <w:tcW w:w="736" w:type="dxa"/>
            <w:vAlign w:val="top"/>
          </w:tcPr>
          <w:p w14:paraId="21A542F3">
            <w:pPr>
              <w:pStyle w:val="6"/>
              <w:spacing w:before="132"/>
              <w:ind w:left="325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4951C91B">
            <w:pPr>
              <w:pStyle w:val="6"/>
              <w:spacing w:before="132"/>
              <w:ind w:left="326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707CF4DA">
            <w:pPr>
              <w:pStyle w:val="6"/>
              <w:spacing w:before="132"/>
              <w:ind w:left="327"/>
            </w:pPr>
            <w:r>
              <w:t>3</w:t>
            </w:r>
          </w:p>
        </w:tc>
        <w:tc>
          <w:tcPr>
            <w:tcW w:w="736" w:type="dxa"/>
            <w:vAlign w:val="top"/>
          </w:tcPr>
          <w:p w14:paraId="1F0EAF0D">
            <w:pPr>
              <w:spacing w:before="171" w:line="177" w:lineRule="auto"/>
              <w:ind w:left="32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7</w:t>
            </w:r>
          </w:p>
        </w:tc>
        <w:tc>
          <w:tcPr>
            <w:tcW w:w="773" w:type="dxa"/>
            <w:vAlign w:val="top"/>
          </w:tcPr>
          <w:p w14:paraId="2E6B678E">
            <w:pPr>
              <w:spacing w:before="169" w:line="179" w:lineRule="auto"/>
              <w:ind w:left="33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0</w:t>
            </w:r>
          </w:p>
        </w:tc>
      </w:tr>
      <w:tr w14:paraId="29121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6B09C5D2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gridSpan w:val="2"/>
            <w:vAlign w:val="top"/>
          </w:tcPr>
          <w:p w14:paraId="4734A2E6">
            <w:pPr>
              <w:pStyle w:val="6"/>
              <w:spacing w:before="133"/>
              <w:ind w:left="388"/>
            </w:pPr>
            <w:r>
              <w:t>3</w:t>
            </w:r>
          </w:p>
        </w:tc>
        <w:tc>
          <w:tcPr>
            <w:tcW w:w="2116" w:type="dxa"/>
            <w:vAlign w:val="top"/>
          </w:tcPr>
          <w:p w14:paraId="4713B13F">
            <w:pPr>
              <w:pStyle w:val="6"/>
              <w:spacing w:before="133" w:line="222" w:lineRule="auto"/>
              <w:ind w:left="858"/>
            </w:pPr>
            <w:r>
              <w:rPr>
                <w:spacing w:val="-2"/>
              </w:rPr>
              <w:t>速写</w:t>
            </w:r>
          </w:p>
        </w:tc>
        <w:tc>
          <w:tcPr>
            <w:tcW w:w="736" w:type="dxa"/>
            <w:vAlign w:val="top"/>
          </w:tcPr>
          <w:p w14:paraId="57BCFFD0">
            <w:pPr>
              <w:pStyle w:val="6"/>
              <w:spacing w:before="133"/>
              <w:ind w:left="321"/>
            </w:pPr>
            <w:r>
              <w:t>0</w:t>
            </w:r>
          </w:p>
        </w:tc>
        <w:tc>
          <w:tcPr>
            <w:tcW w:w="736" w:type="dxa"/>
            <w:vAlign w:val="top"/>
          </w:tcPr>
          <w:p w14:paraId="2143B945">
            <w:pPr>
              <w:pStyle w:val="6"/>
              <w:spacing w:before="133"/>
              <w:ind w:left="322"/>
            </w:pPr>
            <w:r>
              <w:t>0</w:t>
            </w:r>
          </w:p>
        </w:tc>
        <w:tc>
          <w:tcPr>
            <w:tcW w:w="736" w:type="dxa"/>
            <w:vAlign w:val="top"/>
          </w:tcPr>
          <w:p w14:paraId="3F4E58B2">
            <w:pPr>
              <w:pStyle w:val="6"/>
              <w:spacing w:before="132" w:line="242" w:lineRule="auto"/>
              <w:ind w:left="337"/>
            </w:pPr>
            <w:r>
              <w:t>1</w:t>
            </w:r>
          </w:p>
        </w:tc>
        <w:tc>
          <w:tcPr>
            <w:tcW w:w="736" w:type="dxa"/>
            <w:vAlign w:val="top"/>
          </w:tcPr>
          <w:p w14:paraId="7F1F9F2D">
            <w:pPr>
              <w:pStyle w:val="6"/>
              <w:spacing w:before="132" w:line="242" w:lineRule="auto"/>
              <w:ind w:left="338"/>
            </w:pPr>
            <w:r>
              <w:t>1</w:t>
            </w:r>
          </w:p>
        </w:tc>
        <w:tc>
          <w:tcPr>
            <w:tcW w:w="736" w:type="dxa"/>
            <w:vAlign w:val="top"/>
          </w:tcPr>
          <w:p w14:paraId="4385D2B8">
            <w:pPr>
              <w:spacing w:before="172" w:line="177" w:lineRule="auto"/>
              <w:ind w:left="325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5</w:t>
            </w:r>
          </w:p>
        </w:tc>
        <w:tc>
          <w:tcPr>
            <w:tcW w:w="773" w:type="dxa"/>
            <w:vAlign w:val="top"/>
          </w:tcPr>
          <w:p w14:paraId="70F64E09">
            <w:pPr>
              <w:spacing w:before="170" w:line="179" w:lineRule="auto"/>
              <w:ind w:left="33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0</w:t>
            </w:r>
          </w:p>
        </w:tc>
      </w:tr>
      <w:tr w14:paraId="118E1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79" w:type="dxa"/>
            <w:vAlign w:val="top"/>
          </w:tcPr>
          <w:p w14:paraId="370AAF31">
            <w:pPr>
              <w:pStyle w:val="6"/>
              <w:spacing w:before="133" w:line="222" w:lineRule="auto"/>
              <w:ind w:left="142"/>
            </w:pPr>
            <w:r>
              <w:rPr>
                <w:spacing w:val="-3"/>
              </w:rPr>
              <w:t>总计</w:t>
            </w:r>
          </w:p>
        </w:tc>
        <w:tc>
          <w:tcPr>
            <w:tcW w:w="870" w:type="dxa"/>
            <w:gridSpan w:val="2"/>
            <w:vAlign w:val="top"/>
          </w:tcPr>
          <w:p w14:paraId="7BFE0DF1">
            <w:pPr>
              <w:rPr>
                <w:rFonts w:ascii="Arial"/>
                <w:sz w:val="21"/>
              </w:rPr>
            </w:pPr>
          </w:p>
        </w:tc>
        <w:tc>
          <w:tcPr>
            <w:tcW w:w="2116" w:type="dxa"/>
            <w:vAlign w:val="top"/>
          </w:tcPr>
          <w:p w14:paraId="196D8988">
            <w:pPr>
              <w:rPr>
                <w:rFonts w:ascii="Arial"/>
                <w:sz w:val="21"/>
              </w:rPr>
            </w:pPr>
          </w:p>
        </w:tc>
        <w:tc>
          <w:tcPr>
            <w:tcW w:w="736" w:type="dxa"/>
            <w:vAlign w:val="top"/>
          </w:tcPr>
          <w:p w14:paraId="2B12DAD1">
            <w:pPr>
              <w:pStyle w:val="6"/>
              <w:spacing w:before="134"/>
              <w:ind w:left="274"/>
            </w:pPr>
            <w:r>
              <w:rPr>
                <w:spacing w:val="-3"/>
              </w:rPr>
              <w:t>35</w:t>
            </w:r>
          </w:p>
        </w:tc>
        <w:tc>
          <w:tcPr>
            <w:tcW w:w="736" w:type="dxa"/>
            <w:vAlign w:val="top"/>
          </w:tcPr>
          <w:p w14:paraId="667AFF96">
            <w:pPr>
              <w:pStyle w:val="6"/>
              <w:spacing w:before="134"/>
              <w:ind w:left="275"/>
            </w:pPr>
            <w:r>
              <w:rPr>
                <w:spacing w:val="-3"/>
              </w:rPr>
              <w:t>35</w:t>
            </w:r>
          </w:p>
        </w:tc>
        <w:tc>
          <w:tcPr>
            <w:tcW w:w="736" w:type="dxa"/>
            <w:vAlign w:val="top"/>
          </w:tcPr>
          <w:p w14:paraId="51A026CD">
            <w:pPr>
              <w:pStyle w:val="6"/>
              <w:spacing w:before="134"/>
              <w:ind w:left="276"/>
            </w:pPr>
            <w:r>
              <w:rPr>
                <w:spacing w:val="-3"/>
              </w:rPr>
              <w:t>35</w:t>
            </w:r>
          </w:p>
        </w:tc>
        <w:tc>
          <w:tcPr>
            <w:tcW w:w="736" w:type="dxa"/>
            <w:vAlign w:val="top"/>
          </w:tcPr>
          <w:p w14:paraId="330DF8F7">
            <w:pPr>
              <w:pStyle w:val="6"/>
              <w:spacing w:before="134"/>
              <w:ind w:left="277"/>
            </w:pPr>
            <w:r>
              <w:rPr>
                <w:spacing w:val="-3"/>
              </w:rPr>
              <w:t>35</w:t>
            </w:r>
          </w:p>
        </w:tc>
        <w:tc>
          <w:tcPr>
            <w:tcW w:w="736" w:type="dxa"/>
            <w:vAlign w:val="top"/>
          </w:tcPr>
          <w:p w14:paraId="2983BD19">
            <w:pPr>
              <w:spacing w:before="171" w:line="179" w:lineRule="auto"/>
              <w:ind w:left="26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42</w:t>
            </w:r>
          </w:p>
        </w:tc>
        <w:tc>
          <w:tcPr>
            <w:tcW w:w="773" w:type="dxa"/>
            <w:vAlign w:val="top"/>
          </w:tcPr>
          <w:p w14:paraId="5D510E55">
            <w:pPr>
              <w:spacing w:before="171" w:line="179" w:lineRule="auto"/>
              <w:ind w:left="2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-2"/>
                <w:sz w:val="20"/>
                <w:szCs w:val="20"/>
              </w:rPr>
              <w:t>42</w:t>
            </w:r>
          </w:p>
        </w:tc>
      </w:tr>
    </w:tbl>
    <w:p w14:paraId="3FDEBD63">
      <w:pPr>
        <w:spacing w:line="306" w:lineRule="auto"/>
        <w:rPr>
          <w:rFonts w:ascii="Arial"/>
          <w:sz w:val="21"/>
        </w:rPr>
      </w:pPr>
    </w:p>
    <w:p w14:paraId="6089FCE8">
      <w:pPr>
        <w:spacing w:line="306" w:lineRule="auto"/>
        <w:rPr>
          <w:rFonts w:ascii="Arial"/>
          <w:sz w:val="21"/>
        </w:rPr>
      </w:pPr>
    </w:p>
    <w:p w14:paraId="2608ECA5">
      <w:pPr>
        <w:spacing w:before="65" w:line="222" w:lineRule="auto"/>
        <w:ind w:left="540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八、实施保障</w:t>
      </w:r>
    </w:p>
    <w:p w14:paraId="2F98C6AB">
      <w:pPr>
        <w:pStyle w:val="2"/>
        <w:spacing w:before="73" w:line="222" w:lineRule="auto"/>
        <w:ind w:left="551"/>
      </w:pPr>
      <w:r>
        <w:rPr>
          <w:spacing w:val="-1"/>
        </w:rPr>
        <w:t>主要包括师资队伍、教学设施、教学资源、教学方法、学习评价</w:t>
      </w:r>
      <w:r>
        <w:rPr>
          <w:spacing w:val="-2"/>
        </w:rPr>
        <w:t>、质量管理等方面。</w:t>
      </w:r>
    </w:p>
    <w:p w14:paraId="6B7FF791">
      <w:pPr>
        <w:spacing w:before="71" w:line="225" w:lineRule="auto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（一）师资队伍</w:t>
      </w:r>
    </w:p>
    <w:p w14:paraId="4A6636BD">
      <w:pPr>
        <w:pStyle w:val="2"/>
        <w:spacing w:before="68" w:line="288" w:lineRule="auto"/>
        <w:ind w:left="113" w:right="176" w:firstLine="432"/>
      </w:pPr>
      <w:r>
        <w:t>所有的教师均为专职教师,具备相应的教师资格及基</w:t>
      </w:r>
      <w:r>
        <w:rPr>
          <w:spacing w:val="-1"/>
        </w:rPr>
        <w:t>本的教学能力，熟悉教学大纲及对学</w:t>
      </w:r>
      <w:r>
        <w:t xml:space="preserve"> </w:t>
      </w:r>
      <w:r>
        <w:rPr>
          <w:spacing w:val="-6"/>
        </w:rPr>
        <w:t>生的培养目标明确。</w:t>
      </w:r>
    </w:p>
    <w:p w14:paraId="73F8DCB8">
      <w:pPr>
        <w:spacing w:before="1" w:line="224" w:lineRule="auto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（二）教学设施</w:t>
      </w:r>
    </w:p>
    <w:p w14:paraId="536AA3BA">
      <w:pPr>
        <w:pStyle w:val="2"/>
        <w:spacing w:before="68" w:line="288" w:lineRule="auto"/>
        <w:ind w:left="110" w:right="276" w:firstLine="433"/>
      </w:pPr>
      <w:r>
        <w:t>有文化课教室和画室。教室应配备多媒体设备，要求一班一</w:t>
      </w:r>
      <w:r>
        <w:rPr>
          <w:spacing w:val="-1"/>
        </w:rPr>
        <w:t>画室，保证日常基本教学所</w:t>
      </w:r>
      <w:r>
        <w:t xml:space="preserve"> </w:t>
      </w:r>
      <w:r>
        <w:rPr>
          <w:spacing w:val="-12"/>
        </w:rPr>
        <w:t>需。</w:t>
      </w:r>
    </w:p>
    <w:p w14:paraId="156FACAA">
      <w:pPr>
        <w:spacing w:before="1" w:line="224" w:lineRule="auto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6"/>
          <w:sz w:val="20"/>
          <w:szCs w:val="20"/>
        </w:rPr>
        <w:t>（三）教学资源</w:t>
      </w:r>
    </w:p>
    <w:p w14:paraId="324C7083">
      <w:pPr>
        <w:pStyle w:val="2"/>
        <w:spacing w:before="68" w:line="222" w:lineRule="auto"/>
        <w:ind w:left="548"/>
      </w:pPr>
      <w:r>
        <w:rPr>
          <w:spacing w:val="-2"/>
        </w:rPr>
        <w:t>选用普通高中文化课文科教材以及专业美术教材。</w:t>
      </w:r>
    </w:p>
    <w:p w14:paraId="0873EB84">
      <w:pPr>
        <w:spacing w:before="72" w:line="225" w:lineRule="auto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（四）教学方法</w:t>
      </w:r>
    </w:p>
    <w:p w14:paraId="35D3601B">
      <w:pPr>
        <w:pStyle w:val="2"/>
        <w:spacing w:before="68" w:line="289" w:lineRule="auto"/>
        <w:ind w:left="102" w:right="76" w:firstLine="443"/>
        <w:jc w:val="both"/>
      </w:pPr>
      <w:r>
        <w:t>文化课要紧扣大纲，以学生基本文化知识素养为抓手，</w:t>
      </w:r>
      <w:r>
        <w:rPr>
          <w:spacing w:val="-1"/>
        </w:rPr>
        <w:t>以灵活多样的教学方法提升学生学</w:t>
      </w:r>
      <w:r>
        <w:t xml:space="preserve"> 习兴趣，提高学生学习成绩。专业核心课程的教学要理论和</w:t>
      </w:r>
      <w:r>
        <w:rPr>
          <w:spacing w:val="-1"/>
        </w:rPr>
        <w:t>实践相结合，以实践促理论的学习</w:t>
      </w:r>
      <w:r>
        <w:t xml:space="preserve"> </w:t>
      </w:r>
      <w:r>
        <w:rPr>
          <w:spacing w:val="-8"/>
        </w:rPr>
        <w:t>和掌握。</w:t>
      </w:r>
    </w:p>
    <w:p w14:paraId="2FADCBDA">
      <w:pPr>
        <w:spacing w:line="289" w:lineRule="auto"/>
        <w:sectPr>
          <w:footerReference r:id="rId7" w:type="default"/>
          <w:pgSz w:w="11906" w:h="16839"/>
          <w:pgMar w:top="1431" w:right="1785" w:bottom="1150" w:left="1711" w:header="0" w:footer="987" w:gutter="0"/>
          <w:cols w:space="720" w:num="1"/>
        </w:sectPr>
      </w:pPr>
    </w:p>
    <w:p w14:paraId="065DE8F1">
      <w:pPr>
        <w:spacing w:before="66" w:line="223" w:lineRule="auto"/>
        <w:ind w:left="4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（五）学习评价</w:t>
      </w:r>
    </w:p>
    <w:p w14:paraId="68D0711D">
      <w:pPr>
        <w:pStyle w:val="2"/>
        <w:spacing w:before="70" w:line="288" w:lineRule="auto"/>
        <w:ind w:left="30" w:right="76" w:firstLine="449"/>
      </w:pPr>
      <w:r>
        <w:rPr>
          <w:spacing w:val="-1"/>
        </w:rPr>
        <w:t>学习评价均以综合性评价为主要评价方式。评价方式主要由出勤、课堂表现、作业、考试</w:t>
      </w:r>
      <w:r>
        <w:rPr>
          <w:spacing w:val="16"/>
        </w:rPr>
        <w:t xml:space="preserve"> </w:t>
      </w:r>
      <w:r>
        <w:rPr>
          <w:spacing w:val="-5"/>
        </w:rPr>
        <w:t>成绩为构成内容。</w:t>
      </w:r>
    </w:p>
    <w:p w14:paraId="72A98E15">
      <w:pPr>
        <w:spacing w:line="223" w:lineRule="auto"/>
        <w:ind w:left="4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（六）质量管理</w:t>
      </w:r>
    </w:p>
    <w:p w14:paraId="072A3882">
      <w:pPr>
        <w:pStyle w:val="2"/>
        <w:spacing w:before="70" w:line="288" w:lineRule="auto"/>
        <w:ind w:left="28" w:right="117" w:firstLine="443"/>
      </w:pPr>
      <w:r>
        <w:rPr>
          <w:spacing w:val="-1"/>
        </w:rPr>
        <w:t>按照国家对中等职业学校的要求，严把质量关。对</w:t>
      </w:r>
      <w:r>
        <w:rPr>
          <w:spacing w:val="-2"/>
        </w:rPr>
        <w:t>学生进行全方位的培养、教育及考核，</w:t>
      </w:r>
      <w:r>
        <w:t xml:space="preserve"> </w:t>
      </w:r>
      <w:r>
        <w:rPr>
          <w:spacing w:val="-1"/>
        </w:rPr>
        <w:t>确保每个毕业生从思想、文化素养，到专业技能均达到合</w:t>
      </w:r>
      <w:r>
        <w:rPr>
          <w:spacing w:val="-2"/>
        </w:rPr>
        <w:t>格毕业生的要求。</w:t>
      </w:r>
    </w:p>
    <w:p w14:paraId="2EB69428">
      <w:pPr>
        <w:spacing w:line="222" w:lineRule="auto"/>
        <w:ind w:left="470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九、毕业要求</w:t>
      </w:r>
    </w:p>
    <w:p w14:paraId="208D1561">
      <w:pPr>
        <w:pStyle w:val="2"/>
        <w:spacing w:before="70" w:line="289" w:lineRule="auto"/>
        <w:ind w:left="28" w:right="76" w:firstLine="451"/>
      </w:pPr>
      <w:r>
        <w:rPr>
          <w:spacing w:val="-1"/>
        </w:rPr>
        <w:t>学生的思想德育考核需在良好以上，参加每个学期的期中与期末考试，并最终参加普通高</w:t>
      </w:r>
      <w:r>
        <w:rPr>
          <w:spacing w:val="16"/>
        </w:rPr>
        <w:t xml:space="preserve"> </w:t>
      </w:r>
      <w:r>
        <w:rPr>
          <w:spacing w:val="-3"/>
        </w:rPr>
        <w:t>考艺术类考试，无无故旷课记录。</w:t>
      </w:r>
    </w:p>
    <w:sectPr>
      <w:footerReference r:id="rId8" w:type="default"/>
      <w:pgSz w:w="11906" w:h="16839"/>
      <w:pgMar w:top="1431" w:right="1785" w:bottom="1149" w:left="1785" w:header="0" w:footer="9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62329">
    <w:pPr>
      <w:spacing w:line="166" w:lineRule="auto"/>
      <w:ind w:left="413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A4A26">
    <w:pPr>
      <w:spacing w:line="167" w:lineRule="auto"/>
      <w:ind w:left="413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59773">
    <w:pPr>
      <w:spacing w:line="167" w:lineRule="auto"/>
      <w:ind w:left="420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2B4D">
    <w:pPr>
      <w:spacing w:line="166" w:lineRule="auto"/>
      <w:ind w:left="412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5853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3227</Words>
  <Characters>3255</Characters>
  <TotalTime>0</TotalTime>
  <ScaleCrop>false</ScaleCrop>
  <LinksUpToDate>false</LinksUpToDate>
  <CharactersWithSpaces>3318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2024-09-25T15:02:00Z</dcterms:created>
  <dc:creator>王福胜</dc:creator>
  <cp:lastModifiedBy>加油</cp:lastModifiedBy>
  <dcterms:modified xsi:type="dcterms:W3CDTF">2025-09-08T02:20:28Z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2025-09-08T10:19:17Z</vt:filetime>
  </property>
  <property fmtid="{D5CDD505-2E9C-101B-9397-08002B2CF9AE}" pid="4" name="KSOTemplateDocerSaveRecord">
    <vt:lpwstr>eyJoZGlkIjoiMmU1YzI5MDFkZjUzMDg3MWRhOTU3ZGJmODFlNmI3YmEiLCJ1c2VySWQiOiIxMDI0NDcwMjI0In0=</vt:lpwstr>
  </property>
  <property fmtid="{D5CDD505-2E9C-101B-9397-08002B2CF9AE}" pid="5" name="KSOProductBuildVer">
    <vt:lpwstr>2052-12.1.0.22529</vt:lpwstr>
  </property>
  <property fmtid="{D5CDD505-2E9C-101B-9397-08002B2CF9AE}" pid="6" name="ICV">
    <vt:lpwstr>9F4EB834A62C46DF9AA83B8A8CF95E50_12</vt:lpwstr>
  </property>
</Properties>
</file>